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520"/>
        </w:tabs>
        <w:spacing w:line="360" w:lineRule="auto"/>
        <w:rPr>
          <w:rFonts w:hint="eastAsia" w:hAnsi="宋体" w:cs="宋体"/>
          <w:color w:val="000000" w:themeColor="text1"/>
          <w:sz w:val="44"/>
          <w:szCs w:val="44"/>
          <w:highlight w:val="none"/>
          <w14:textFill>
            <w14:solidFill>
              <w14:schemeClr w14:val="tx1"/>
            </w14:solidFill>
          </w14:textFill>
        </w:rPr>
      </w:pPr>
      <w:bookmarkStart w:id="48" w:name="_GoBack"/>
      <w:r>
        <w:rPr>
          <w:rFonts w:hint="eastAsia" w:hAnsi="宋体" w:cs="宋体"/>
          <w:color w:val="000000" w:themeColor="text1"/>
          <w:sz w:val="44"/>
          <w:szCs w:val="44"/>
          <w:highlight w:val="none"/>
          <w14:textFill>
            <w14:solidFill>
              <w14:schemeClr w14:val="tx1"/>
            </w14:solidFill>
          </w14:textFill>
        </w:rPr>
        <w:t xml:space="preserve"> </w:t>
      </w:r>
    </w:p>
    <w:p>
      <w:pPr>
        <w:pStyle w:val="7"/>
        <w:tabs>
          <w:tab w:val="left" w:pos="5520"/>
        </w:tabs>
        <w:spacing w:line="360" w:lineRule="auto"/>
        <w:jc w:val="center"/>
        <w:rPr>
          <w:rFonts w:hint="eastAsia"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 xml:space="preserve"> </w:t>
      </w:r>
      <w:r>
        <w:rPr>
          <w:rFonts w:hAnsi="宋体" w:cs="宋体"/>
          <w:color w:val="000000" w:themeColor="text1"/>
          <w:sz w:val="44"/>
          <w:szCs w:val="44"/>
          <w:highlight w:val="none"/>
          <w:u w:val="single"/>
          <w14:textFill>
            <w14:solidFill>
              <w14:schemeClr w14:val="tx1"/>
            </w14:solidFill>
          </w14:textFill>
        </w:rPr>
        <w:t>2020-2021年度驿达公司招标代理咨询服务项目</w:t>
      </w:r>
    </w:p>
    <w:p>
      <w:pPr>
        <w:pStyle w:val="7"/>
        <w:spacing w:line="360" w:lineRule="auto"/>
        <w:rPr>
          <w:rFonts w:hint="eastAsia" w:hAnsi="宋体" w:cs="宋体"/>
          <w:color w:val="000000" w:themeColor="text1"/>
          <w:sz w:val="22"/>
          <w:szCs w:val="22"/>
          <w:highlight w:val="none"/>
          <w14:textFill>
            <w14:solidFill>
              <w14:schemeClr w14:val="tx1"/>
            </w14:solidFill>
          </w14:textFill>
        </w:rPr>
      </w:pPr>
    </w:p>
    <w:p>
      <w:pPr>
        <w:pStyle w:val="7"/>
        <w:spacing w:line="360" w:lineRule="auto"/>
        <w:jc w:val="center"/>
        <w:rPr>
          <w:rFonts w:hint="eastAsia" w:hAnsi="宋体" w:cs="宋体"/>
          <w:color w:val="000000" w:themeColor="text1"/>
          <w:sz w:val="52"/>
          <w:szCs w:val="52"/>
          <w:highlight w:val="none"/>
          <w14:textFill>
            <w14:solidFill>
              <w14:schemeClr w14:val="tx1"/>
            </w14:solidFill>
          </w14:textFill>
        </w:rPr>
      </w:pPr>
    </w:p>
    <w:p>
      <w:pPr>
        <w:pStyle w:val="7"/>
        <w:spacing w:line="360" w:lineRule="auto"/>
        <w:jc w:val="center"/>
        <w:rPr>
          <w:rFonts w:hint="eastAsia" w:hAnsi="宋体" w:cs="宋体"/>
          <w:color w:val="000000" w:themeColor="text1"/>
          <w:sz w:val="52"/>
          <w:szCs w:val="52"/>
          <w:highlight w:val="none"/>
          <w14:textFill>
            <w14:solidFill>
              <w14:schemeClr w14:val="tx1"/>
            </w14:solidFill>
          </w14:textFill>
        </w:rPr>
      </w:pPr>
    </w:p>
    <w:p>
      <w:pPr>
        <w:pStyle w:val="7"/>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7"/>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7"/>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文</w:t>
      </w:r>
    </w:p>
    <w:p>
      <w:pPr>
        <w:pStyle w:val="7"/>
        <w:spacing w:line="360" w:lineRule="auto"/>
        <w:jc w:val="center"/>
        <w:rPr>
          <w:rFonts w:hint="eastAsia"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件</w:t>
      </w:r>
    </w:p>
    <w:p>
      <w:pPr>
        <w:pStyle w:val="7"/>
        <w:spacing w:line="360" w:lineRule="auto"/>
        <w:rPr>
          <w:rFonts w:hint="eastAsia" w:hAnsi="宋体" w:cs="宋体"/>
          <w:color w:val="000000" w:themeColor="text1"/>
          <w:sz w:val="22"/>
          <w:szCs w:val="22"/>
          <w:highlight w:val="none"/>
          <w14:textFill>
            <w14:solidFill>
              <w14:schemeClr w14:val="tx1"/>
            </w14:solidFill>
          </w14:textFill>
        </w:rPr>
      </w:pPr>
    </w:p>
    <w:p>
      <w:pPr>
        <w:pStyle w:val="7"/>
        <w:spacing w:line="360" w:lineRule="auto"/>
        <w:rPr>
          <w:rFonts w:hint="eastAsia" w:hAnsi="宋体" w:cs="宋体"/>
          <w:color w:val="000000" w:themeColor="text1"/>
          <w:sz w:val="22"/>
          <w:szCs w:val="22"/>
          <w:highlight w:val="none"/>
          <w14:textFill>
            <w14:solidFill>
              <w14:schemeClr w14:val="tx1"/>
            </w14:solidFill>
          </w14:textFill>
        </w:rPr>
      </w:pPr>
    </w:p>
    <w:p>
      <w:pPr>
        <w:pStyle w:val="7"/>
        <w:spacing w:line="360" w:lineRule="auto"/>
        <w:rPr>
          <w:rFonts w:hint="eastAsia" w:hAnsi="宋体" w:cs="宋体"/>
          <w:color w:val="000000" w:themeColor="text1"/>
          <w:sz w:val="22"/>
          <w:szCs w:val="22"/>
          <w:highlight w:val="none"/>
          <w14:textFill>
            <w14:solidFill>
              <w14:schemeClr w14:val="tx1"/>
            </w14:solidFill>
          </w14:textFill>
        </w:rPr>
      </w:pPr>
    </w:p>
    <w:p>
      <w:pPr>
        <w:spacing w:line="360" w:lineRule="auto"/>
        <w:jc w:val="both"/>
        <w:rPr>
          <w:rFonts w:hint="eastAsia" w:ascii="宋体" w:hAnsi="宋体" w:cs="宋体"/>
          <w:color w:val="000000" w:themeColor="text1"/>
          <w:sz w:val="22"/>
          <w:szCs w:val="22"/>
          <w:highlight w:val="none"/>
          <w14:textFill>
            <w14:solidFill>
              <w14:schemeClr w14:val="tx1"/>
            </w14:solidFill>
          </w14:textFill>
        </w:rPr>
      </w:pPr>
    </w:p>
    <w:p>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p>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p>
      <w:pPr>
        <w:spacing w:line="360" w:lineRule="auto"/>
        <w:ind w:firstLine="960" w:firstLineChars="300"/>
        <w:jc w:val="both"/>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采购人：安徽省驿达高速公路服务区经营管理有限公司 </w:t>
      </w:r>
      <w:r>
        <w:rPr>
          <w:rFonts w:ascii="宋体" w:hAnsi="宋体" w:cs="宋体"/>
          <w:color w:val="000000" w:themeColor="text1"/>
          <w:sz w:val="32"/>
          <w:szCs w:val="32"/>
          <w:highlight w:val="none"/>
          <w14:textFill>
            <w14:solidFill>
              <w14:schemeClr w14:val="tx1"/>
            </w14:solidFill>
          </w14:textFill>
        </w:rPr>
        <w:t xml:space="preserve"> </w:t>
      </w:r>
    </w:p>
    <w:p>
      <w:pPr>
        <w:spacing w:line="360" w:lineRule="auto"/>
        <w:jc w:val="both"/>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cs="宋体"/>
          <w:color w:val="000000" w:themeColor="text1"/>
          <w:sz w:val="32"/>
          <w:szCs w:val="32"/>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二〇一九年十</w:t>
      </w:r>
      <w:r>
        <w:rPr>
          <w:rFonts w:hint="eastAsia" w:ascii="宋体" w:hAnsi="宋体" w:cs="宋体"/>
          <w:color w:val="000000" w:themeColor="text1"/>
          <w:sz w:val="32"/>
          <w:szCs w:val="32"/>
          <w:highlight w:val="none"/>
          <w:lang w:val="en-US" w:eastAsia="zh-CN"/>
          <w14:textFill>
            <w14:solidFill>
              <w14:schemeClr w14:val="tx1"/>
            </w14:solidFill>
          </w14:textFill>
        </w:rPr>
        <w:t>二</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pP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jc w:val="center"/>
        <w:rPr>
          <w:color w:val="000000" w:themeColor="text1"/>
          <w:highlight w:val="none"/>
          <w14:textFill>
            <w14:solidFill>
              <w14:schemeClr w14:val="tx1"/>
            </w14:solidFill>
          </w14:textFill>
        </w:rPr>
      </w:pPr>
      <w:bookmarkStart w:id="0" w:name="_Toc189369358"/>
    </w:p>
    <w:bookmarkEnd w:id="0"/>
    <w:p>
      <w:pPr>
        <w:pStyle w:val="10"/>
        <w:tabs>
          <w:tab w:val="right" w:leader="dot" w:pos="9526"/>
        </w:tabs>
        <w:spacing w:line="360" w:lineRule="auto"/>
        <w:rPr>
          <w:rFonts w:hint="eastAsia" w:ascii="宋体" w:hAnsi="宋体" w:cs="宋体"/>
          <w:color w:val="000000" w:themeColor="text1"/>
          <w:sz w:val="24"/>
          <w:szCs w:val="24"/>
          <w:highlight w:val="none"/>
          <w14:textFill>
            <w14:solidFill>
              <w14:schemeClr w14:val="tx1"/>
            </w14:solidFill>
          </w14:textFill>
        </w:rPr>
      </w:pPr>
      <w:bookmarkStart w:id="1" w:name="_Toc4759"/>
      <w:bookmarkStart w:id="2" w:name="_Toc15229"/>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TOC \o "1-1" \h \u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HYPERLINK \l _Toc10815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第一章  询比公告</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_Toc10815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0"/>
        <w:tabs>
          <w:tab w:val="right" w:leader="dot" w:pos="9526"/>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HYPERLINK \l _Toc7319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第二章  评审方法(综合评分法)</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_Toc7319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0"/>
        <w:tabs>
          <w:tab w:val="right" w:leader="dot" w:pos="9526"/>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HYPERLINK \l _Toc2302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第三章  合同条款及格式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_Toc2302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0"/>
        <w:tabs>
          <w:tab w:val="right" w:leader="dot" w:pos="9526"/>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HYPERLINK \l _Toc27176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kern w:val="44"/>
          <w:sz w:val="24"/>
          <w:szCs w:val="24"/>
          <w:highlight w:val="none"/>
          <w14:textFill>
            <w14:solidFill>
              <w14:schemeClr w14:val="tx1"/>
            </w14:solidFill>
          </w14:textFill>
        </w:rPr>
        <w:t>第四章  采购需求</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_Toc27176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0"/>
        <w:tabs>
          <w:tab w:val="right" w:leader="dot" w:pos="9526"/>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HYPERLINK \l _Toc11084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第五章  响应文件格式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_Toc11084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8"/>
        <w:tabs>
          <w:tab w:val="right" w:leader="dot" w:pos="9582"/>
        </w:tabs>
        <w:spacing w:line="360" w:lineRule="auto"/>
        <w:rPr>
          <w:rFonts w:hint="eastAsia" w:ascii="宋体" w:hAnsi="宋体" w:cs="宋体"/>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宋体" w:hAnsi="宋体" w:cs="宋体"/>
          <w:color w:val="000000" w:themeColor="text1"/>
          <w:sz w:val="24"/>
          <w:szCs w:val="24"/>
          <w:highlight w:val="none"/>
          <w14:textFill>
            <w14:solidFill>
              <w14:schemeClr w14:val="tx1"/>
            </w14:solidFill>
          </w14:textFill>
        </w:rPr>
        <w:fldChar w:fldCharType="end"/>
      </w:r>
    </w:p>
    <w:p>
      <w:pPr>
        <w:pStyle w:val="3"/>
        <w:spacing w:line="400" w:lineRule="exact"/>
        <w:rPr>
          <w:rFonts w:hint="eastAsia" w:ascii="宋体" w:hAnsi="宋体" w:eastAsia="宋体"/>
          <w:color w:val="000000" w:themeColor="text1"/>
          <w:sz w:val="40"/>
          <w:highlight w:val="none"/>
          <w14:textFill>
            <w14:solidFill>
              <w14:schemeClr w14:val="tx1"/>
            </w14:solidFill>
          </w14:textFill>
        </w:rPr>
      </w:pPr>
      <w:bookmarkStart w:id="3" w:name="_Toc17968"/>
      <w:bookmarkStart w:id="4" w:name="_Toc10815"/>
      <w:bookmarkStart w:id="5" w:name="_Toc27829"/>
      <w:r>
        <w:rPr>
          <w:rFonts w:hint="eastAsia" w:ascii="宋体" w:hAnsi="宋体" w:eastAsia="宋体"/>
          <w:color w:val="000000" w:themeColor="text1"/>
          <w:sz w:val="40"/>
          <w:highlight w:val="none"/>
          <w14:textFill>
            <w14:solidFill>
              <w14:schemeClr w14:val="tx1"/>
            </w14:solidFill>
          </w14:textFill>
        </w:rPr>
        <w:t xml:space="preserve">第一章  </w:t>
      </w:r>
      <w:bookmarkEnd w:id="1"/>
      <w:bookmarkEnd w:id="2"/>
      <w:r>
        <w:rPr>
          <w:rFonts w:hint="eastAsia" w:ascii="宋体" w:hAnsi="宋体" w:eastAsia="宋体"/>
          <w:color w:val="000000" w:themeColor="text1"/>
          <w:sz w:val="40"/>
          <w:highlight w:val="none"/>
          <w14:textFill>
            <w14:solidFill>
              <w14:schemeClr w14:val="tx1"/>
            </w14:solidFill>
          </w14:textFill>
        </w:rPr>
        <w:t>询比公告</w:t>
      </w:r>
      <w:bookmarkEnd w:id="3"/>
      <w:bookmarkEnd w:id="4"/>
      <w:bookmarkEnd w:id="5"/>
    </w:p>
    <w:p>
      <w:pPr>
        <w:spacing w:line="360" w:lineRule="auto"/>
        <w:jc w:val="center"/>
        <w:rPr>
          <w:rFonts w:hAnsi="宋体" w:cs="宋体"/>
          <w:color w:val="000000" w:themeColor="text1"/>
          <w:sz w:val="40"/>
          <w:szCs w:val="44"/>
          <w:highlight w:val="none"/>
          <w14:textFill>
            <w14:solidFill>
              <w14:schemeClr w14:val="tx1"/>
            </w14:solidFill>
          </w14:textFill>
        </w:rPr>
      </w:pPr>
      <w:bookmarkStart w:id="6" w:name="_Toc90105636"/>
      <w:bookmarkStart w:id="7" w:name="_Toc90105449"/>
      <w:bookmarkStart w:id="8" w:name="_Toc90106822"/>
      <w:bookmarkStart w:id="9" w:name="_Toc89848282"/>
      <w:bookmarkStart w:id="10" w:name="_Toc90106184"/>
      <w:bookmarkStart w:id="11" w:name="_Toc92015764"/>
      <w:bookmarkStart w:id="12" w:name="_Toc90105261"/>
      <w:bookmarkStart w:id="13" w:name="_Toc90106641"/>
      <w:bookmarkStart w:id="14" w:name="_Toc90106003"/>
      <w:bookmarkStart w:id="15" w:name="_Toc90104554"/>
      <w:bookmarkStart w:id="16" w:name="_Toc90105072"/>
      <w:bookmarkStart w:id="17" w:name="_Toc90105822"/>
      <w:r>
        <w:rPr>
          <w:rFonts w:hAnsi="宋体" w:cs="宋体"/>
          <w:color w:val="000000" w:themeColor="text1"/>
          <w:sz w:val="40"/>
          <w:szCs w:val="44"/>
          <w:highlight w:val="none"/>
          <w14:textFill>
            <w14:solidFill>
              <w14:schemeClr w14:val="tx1"/>
            </w14:solidFill>
          </w14:textFill>
        </w:rPr>
        <w:t>2020-2021年度驿达公司招标代理咨询服务项目</w:t>
      </w:r>
    </w:p>
    <w:p>
      <w:pPr>
        <w:spacing w:line="360" w:lineRule="auto"/>
        <w:jc w:val="center"/>
        <w:rPr>
          <w:rFonts w:hint="eastAsia" w:ascii="宋体" w:hAnsi="宋体"/>
          <w:bCs/>
          <w:color w:val="000000" w:themeColor="text1"/>
          <w:sz w:val="40"/>
          <w:szCs w:val="44"/>
          <w:highlight w:val="none"/>
          <w14:textFill>
            <w14:solidFill>
              <w14:schemeClr w14:val="tx1"/>
            </w14:solidFill>
          </w14:textFill>
        </w:rPr>
      </w:pPr>
      <w:r>
        <w:rPr>
          <w:rFonts w:hint="eastAsia" w:ascii="宋体" w:hAnsi="宋体"/>
          <w:bCs/>
          <w:color w:val="000000" w:themeColor="text1"/>
          <w:sz w:val="40"/>
          <w:szCs w:val="44"/>
          <w:highlight w:val="none"/>
          <w14:textFill>
            <w14:solidFill>
              <w14:schemeClr w14:val="tx1"/>
            </w14:solidFill>
          </w14:textFill>
        </w:rPr>
        <w:t>询比公告</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本项目“</w:t>
      </w:r>
      <w:r>
        <w:rPr>
          <w:rFonts w:ascii="仿宋" w:hAnsi="仿宋" w:eastAsia="仿宋" w:cs="仿宋"/>
          <w:color w:val="000000" w:themeColor="text1"/>
          <w:kern w:val="0"/>
          <w:sz w:val="28"/>
          <w:szCs w:val="32"/>
          <w:highlight w:val="none"/>
          <w:u w:val="single"/>
          <w14:textFill>
            <w14:solidFill>
              <w14:schemeClr w14:val="tx1"/>
            </w14:solidFill>
          </w14:textFill>
        </w:rPr>
        <w:t>2020-2021年度驿达公司招标代理咨询服务项目</w:t>
      </w:r>
      <w:r>
        <w:rPr>
          <w:rFonts w:hint="eastAsia" w:ascii="仿宋" w:hAnsi="仿宋" w:eastAsia="仿宋" w:cs="仿宋"/>
          <w:color w:val="000000" w:themeColor="text1"/>
          <w:kern w:val="0"/>
          <w:sz w:val="28"/>
          <w:szCs w:val="32"/>
          <w:highlight w:val="none"/>
          <w14:textFill>
            <w14:solidFill>
              <w14:schemeClr w14:val="tx1"/>
            </w14:solidFill>
          </w14:textFill>
        </w:rPr>
        <w:t>”已列入</w:t>
      </w:r>
      <w:r>
        <w:rPr>
          <w:rFonts w:hint="eastAsia" w:ascii="仿宋" w:hAnsi="仿宋" w:eastAsia="仿宋" w:cs="仿宋"/>
          <w:color w:val="000000" w:themeColor="text1"/>
          <w:kern w:val="0"/>
          <w:sz w:val="28"/>
          <w:szCs w:val="32"/>
          <w:highlight w:val="none"/>
          <w:u w:val="single"/>
          <w14:textFill>
            <w14:solidFill>
              <w14:schemeClr w14:val="tx1"/>
            </w14:solidFill>
          </w14:textFill>
        </w:rPr>
        <w:t>2019</w:t>
      </w:r>
      <w:r>
        <w:rPr>
          <w:rFonts w:hint="eastAsia" w:ascii="仿宋" w:hAnsi="仿宋" w:eastAsia="仿宋" w:cs="仿宋"/>
          <w:color w:val="000000" w:themeColor="text1"/>
          <w:kern w:val="0"/>
          <w:sz w:val="28"/>
          <w:szCs w:val="32"/>
          <w:highlight w:val="none"/>
          <w14:textFill>
            <w14:solidFill>
              <w14:schemeClr w14:val="tx1"/>
            </w14:solidFill>
          </w14:textFill>
        </w:rPr>
        <w:t>年度采购计划,项目资金已落实，采购人为</w:t>
      </w:r>
      <w:r>
        <w:rPr>
          <w:rFonts w:hint="eastAsia" w:ascii="仿宋" w:hAnsi="仿宋" w:eastAsia="仿宋" w:cs="仿宋"/>
          <w:color w:val="000000" w:themeColor="text1"/>
          <w:kern w:val="0"/>
          <w:sz w:val="28"/>
          <w:szCs w:val="32"/>
          <w:highlight w:val="none"/>
          <w:u w:val="single"/>
          <w14:textFill>
            <w14:solidFill>
              <w14:schemeClr w14:val="tx1"/>
            </w14:solidFill>
          </w14:textFill>
        </w:rPr>
        <w:t>安徽省驿达高速公路服务区经营管理有限公司</w:t>
      </w:r>
      <w:r>
        <w:rPr>
          <w:rFonts w:hint="eastAsia" w:ascii="仿宋" w:hAnsi="仿宋" w:eastAsia="仿宋" w:cs="仿宋"/>
          <w:color w:val="000000" w:themeColor="text1"/>
          <w:kern w:val="0"/>
          <w:sz w:val="28"/>
          <w:szCs w:val="32"/>
          <w:highlight w:val="none"/>
          <w14:textFill>
            <w14:solidFill>
              <w14:schemeClr w14:val="tx1"/>
            </w14:solidFill>
          </w14:textFill>
        </w:rPr>
        <w:t>。现对“</w:t>
      </w:r>
      <w:r>
        <w:rPr>
          <w:rFonts w:ascii="仿宋" w:hAnsi="仿宋" w:eastAsia="仿宋" w:cs="仿宋"/>
          <w:color w:val="000000" w:themeColor="text1"/>
          <w:kern w:val="0"/>
          <w:sz w:val="28"/>
          <w:szCs w:val="32"/>
          <w:highlight w:val="none"/>
          <w:u w:val="single"/>
          <w14:textFill>
            <w14:solidFill>
              <w14:schemeClr w14:val="tx1"/>
            </w14:solidFill>
          </w14:textFill>
        </w:rPr>
        <w:t>2020-2021年度驿达公司招标代理咨询服务项目</w:t>
      </w:r>
      <w:r>
        <w:rPr>
          <w:rFonts w:hint="eastAsia" w:ascii="仿宋" w:hAnsi="仿宋" w:eastAsia="仿宋" w:cs="仿宋"/>
          <w:color w:val="000000" w:themeColor="text1"/>
          <w:kern w:val="0"/>
          <w:sz w:val="28"/>
          <w:szCs w:val="32"/>
          <w:highlight w:val="none"/>
          <w14:textFill>
            <w14:solidFill>
              <w14:schemeClr w14:val="tx1"/>
            </w14:solidFill>
          </w14:textFill>
        </w:rPr>
        <w:t>”进行公开询比采购，欢迎符合条件的供应商参加。</w:t>
      </w:r>
    </w:p>
    <w:p>
      <w:pPr>
        <w:widowControl/>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一、项目概况</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kern w:val="0"/>
          <w:sz w:val="28"/>
          <w:szCs w:val="32"/>
          <w:highlight w:val="none"/>
          <w14:textFill>
            <w14:solidFill>
              <w14:schemeClr w14:val="tx1"/>
            </w14:solidFill>
          </w14:textFill>
        </w:rPr>
        <w:t>.项目名称：</w:t>
      </w:r>
      <w:r>
        <w:rPr>
          <w:rFonts w:ascii="仿宋" w:hAnsi="仿宋" w:eastAsia="仿宋" w:cs="仿宋"/>
          <w:color w:val="000000" w:themeColor="text1"/>
          <w:kern w:val="0"/>
          <w:sz w:val="28"/>
          <w:szCs w:val="32"/>
          <w:highlight w:val="none"/>
          <w14:textFill>
            <w14:solidFill>
              <w14:schemeClr w14:val="tx1"/>
            </w14:solidFill>
          </w14:textFill>
        </w:rPr>
        <w:t>2020-2021年度驿达公司招标代理咨询服务项目</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2</w:t>
      </w:r>
      <w:r>
        <w:rPr>
          <w:rFonts w:hint="eastAsia" w:ascii="仿宋" w:hAnsi="仿宋" w:eastAsia="仿宋" w:cs="仿宋"/>
          <w:color w:val="000000" w:themeColor="text1"/>
          <w:kern w:val="0"/>
          <w:sz w:val="28"/>
          <w:szCs w:val="32"/>
          <w:highlight w:val="none"/>
          <w14:textFill>
            <w14:solidFill>
              <w14:schemeClr w14:val="tx1"/>
            </w14:solidFill>
          </w14:textFill>
        </w:rPr>
        <w:t xml:space="preserve">.服务地点：安徽省合肥市 </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.服务内容：</w:t>
      </w:r>
      <w:r>
        <w:rPr>
          <w:rFonts w:hint="eastAsia" w:ascii="仿宋" w:hAnsi="仿宋" w:eastAsia="仿宋" w:cs="宋体"/>
          <w:bCs/>
          <w:color w:val="000000" w:themeColor="text1"/>
          <w:kern w:val="0"/>
          <w:sz w:val="28"/>
          <w:szCs w:val="28"/>
          <w:highlight w:val="none"/>
          <w:u w:val="single"/>
          <w14:textFill>
            <w14:solidFill>
              <w14:schemeClr w14:val="tx1"/>
            </w14:solidFill>
          </w14:textFill>
        </w:rPr>
        <w:t>编制招标文件，组织开标、评标，拟定中标人公示、发中标通知书，提供招标前期咨询、合同签定前合同谈判等所有招标程序。</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 </w:t>
      </w:r>
      <w:r>
        <w:rPr>
          <w:rFonts w:hint="eastAsia" w:ascii="仿宋" w:hAnsi="仿宋" w:eastAsia="仿宋" w:cs="仿宋"/>
          <w:color w:val="000000" w:themeColor="text1"/>
          <w:kern w:val="0"/>
          <w:sz w:val="28"/>
          <w:szCs w:val="32"/>
          <w:highlight w:val="none"/>
          <w14:textFill>
            <w14:solidFill>
              <w14:schemeClr w14:val="tx1"/>
            </w14:solidFill>
          </w14:textFill>
        </w:rPr>
        <w:t>4.最高限价：</w:t>
      </w:r>
      <w:r>
        <w:rPr>
          <w:rFonts w:hint="eastAsia" w:ascii="仿宋" w:hAnsi="仿宋" w:eastAsia="仿宋" w:cs="仿宋"/>
          <w:color w:val="000000" w:themeColor="text1"/>
          <w:kern w:val="0"/>
          <w:sz w:val="28"/>
          <w:szCs w:val="32"/>
          <w:highlight w:val="none"/>
          <w14:textFill>
            <w14:solidFill>
              <w14:schemeClr w14:val="tx1"/>
            </w14:solidFill>
          </w14:textFill>
        </w:rPr>
        <w:t xml:space="preserve">招标代理服务收费参照国家发展改革委员会计价格［2002］1980号文《招标代理服务收费管理暂行办法》、发改价格[2011]534号文《国家发展改革委关于降低部分建设项目收费标准规范收费行为等有关问题的通知》的规定，按相关类别，根据中标金额按差额定率累进*100%。 </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5.采购类别：服务类</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6.标段划分：一个</w:t>
      </w:r>
    </w:p>
    <w:p>
      <w:pPr>
        <w:widowControl/>
        <w:adjustRightInd w:val="0"/>
        <w:snapToGrid w:val="0"/>
        <w:spacing w:line="360" w:lineRule="auto"/>
        <w:ind w:firstLine="560"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7.服务期限：</w:t>
      </w:r>
      <w:r>
        <w:rPr>
          <w:rFonts w:hint="eastAsia" w:ascii="仿宋" w:hAnsi="仿宋" w:eastAsia="仿宋"/>
          <w:color w:val="000000" w:themeColor="text1"/>
          <w:sz w:val="28"/>
          <w:szCs w:val="28"/>
          <w:highlight w:val="none"/>
          <w14:textFill>
            <w14:solidFill>
              <w14:schemeClr w14:val="tx1"/>
            </w14:solidFill>
          </w14:textFill>
        </w:rPr>
        <w:t>2年（20</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年1月-2021年12月</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shd w:val="clear" w:color="auto" w:fill="FFFFFF"/>
          <w14:textFill>
            <w14:solidFill>
              <w14:schemeClr w14:val="tx1"/>
            </w14:solidFill>
          </w14:textFill>
        </w:rPr>
        <w:t>。</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二、资格最低要求</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1.供应商资格要求</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（1）中华人民共和国境内具有独立企业法人资格，持有合法有效的企业法人营业执照（三证合一）或事业单位法人证书，经营范围内须包含招标代理；</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（2）近三年（2016年1月1日至今，以合同签订时间为准），</w:t>
      </w:r>
      <w:r>
        <w:rPr>
          <w:rFonts w:hint="eastAsia" w:ascii="仿宋" w:hAnsi="仿宋" w:eastAsia="仿宋"/>
          <w:color w:val="000000" w:themeColor="text1"/>
          <w:sz w:val="28"/>
          <w:szCs w:val="28"/>
          <w:highlight w:val="none"/>
          <w:shd w:val="clear" w:color="auto" w:fill="FFFFFF"/>
          <w14:textFill>
            <w14:solidFill>
              <w14:schemeClr w14:val="tx1"/>
            </w14:solidFill>
          </w14:textFill>
        </w:rPr>
        <w:t>具有一个中标金额不低于</w:t>
      </w:r>
      <w:r>
        <w:rPr>
          <w:rFonts w:ascii="仿宋" w:hAnsi="仿宋" w:eastAsia="仿宋"/>
          <w:color w:val="000000" w:themeColor="text1"/>
          <w:sz w:val="28"/>
          <w:szCs w:val="28"/>
          <w:highlight w:val="none"/>
          <w:shd w:val="clear" w:color="auto" w:fill="FFFFFF"/>
          <w14:textFill>
            <w14:solidFill>
              <w14:schemeClr w14:val="tx1"/>
            </w14:solidFill>
          </w14:textFill>
        </w:rPr>
        <w:t>5</w:t>
      </w:r>
      <w:r>
        <w:rPr>
          <w:rFonts w:hint="eastAsia" w:ascii="仿宋" w:hAnsi="仿宋" w:eastAsia="仿宋"/>
          <w:color w:val="000000" w:themeColor="text1"/>
          <w:sz w:val="28"/>
          <w:szCs w:val="28"/>
          <w:highlight w:val="none"/>
          <w:shd w:val="clear" w:color="auto" w:fill="FFFFFF"/>
          <w14:textFill>
            <w14:solidFill>
              <w14:schemeClr w14:val="tx1"/>
            </w14:solidFill>
          </w14:textFill>
        </w:rPr>
        <w:t>000万元的招标代理服务业绩</w:t>
      </w:r>
      <w:r>
        <w:rPr>
          <w:rFonts w:hint="eastAsia" w:ascii="仿宋" w:hAnsi="仿宋" w:eastAsia="仿宋" w:cs="仿宋"/>
          <w:color w:val="000000" w:themeColor="text1"/>
          <w:kern w:val="0"/>
          <w:sz w:val="28"/>
          <w:szCs w:val="28"/>
          <w:highlight w:val="none"/>
          <w14:textFill>
            <w14:solidFill>
              <w14:schemeClr w14:val="tx1"/>
            </w14:solidFill>
          </w14:textFill>
        </w:rPr>
        <w:t>。</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2.项目负责人资格要求：</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olor w:val="000000" w:themeColor="text1"/>
          <w:sz w:val="28"/>
          <w:szCs w:val="28"/>
          <w:highlight w:val="none"/>
          <w:shd w:val="clear" w:color="auto" w:fill="FFFFFF"/>
          <w14:textFill>
            <w14:solidFill>
              <w14:schemeClr w14:val="tx1"/>
            </w14:solidFill>
          </w14:textFill>
        </w:rPr>
        <w:t>具有工程师及以上职称</w:t>
      </w:r>
      <w:r>
        <w:rPr>
          <w:rFonts w:hint="eastAsia" w:ascii="仿宋" w:hAnsi="仿宋" w:eastAsia="仿宋"/>
          <w:color w:val="000000" w:themeColor="text1"/>
          <w:sz w:val="28"/>
          <w:szCs w:val="28"/>
          <w:highlight w:val="none"/>
          <w:shd w:val="clear" w:color="auto" w:fill="FFFFFF"/>
          <w:lang w:eastAsia="zh-CN"/>
          <w14:textFill>
            <w14:solidFill>
              <w14:schemeClr w14:val="tx1"/>
            </w14:solidFill>
          </w14:textFill>
        </w:rPr>
        <w:t>，</w:t>
      </w:r>
      <w:r>
        <w:rPr>
          <w:rFonts w:hint="eastAsia" w:ascii="仿宋" w:hAnsi="仿宋" w:eastAsia="仿宋"/>
          <w:color w:val="000000" w:themeColor="text1"/>
          <w:sz w:val="28"/>
          <w:szCs w:val="28"/>
          <w:highlight w:val="none"/>
          <w:shd w:val="clear" w:color="auto" w:fill="FFFFFF"/>
          <w14:textFill>
            <w14:solidFill>
              <w14:schemeClr w14:val="tx1"/>
            </w14:solidFill>
          </w14:textFill>
        </w:rPr>
        <w:t>作为项目负责人近三年（2016年1月1日至今，以合同签订时间为准）负</w:t>
      </w:r>
      <w:r>
        <w:rPr>
          <w:rFonts w:hint="eastAsia" w:ascii="仿宋" w:hAnsi="仿宋" w:eastAsia="仿宋" w:cs="仿宋"/>
          <w:color w:val="000000" w:themeColor="text1"/>
          <w:kern w:val="0"/>
          <w:sz w:val="28"/>
          <w:szCs w:val="32"/>
          <w:highlight w:val="none"/>
          <w14:textFill>
            <w14:solidFill>
              <w14:schemeClr w14:val="tx1"/>
            </w14:solidFill>
          </w14:textFill>
        </w:rPr>
        <w:t>责过</w:t>
      </w:r>
      <w:r>
        <w:rPr>
          <w:rFonts w:hint="eastAsia" w:ascii="仿宋" w:hAnsi="仿宋" w:eastAsia="仿宋"/>
          <w:color w:val="000000" w:themeColor="text1"/>
          <w:sz w:val="28"/>
          <w:szCs w:val="28"/>
          <w:highlight w:val="none"/>
          <w:shd w:val="clear" w:color="auto" w:fill="FFFFFF"/>
          <w14:textFill>
            <w14:solidFill>
              <w14:schemeClr w14:val="tx1"/>
            </w14:solidFill>
          </w14:textFill>
        </w:rPr>
        <w:t>一个中标金额不低于</w:t>
      </w:r>
      <w:r>
        <w:rPr>
          <w:rFonts w:ascii="仿宋" w:hAnsi="仿宋" w:eastAsia="仿宋"/>
          <w:color w:val="000000" w:themeColor="text1"/>
          <w:sz w:val="28"/>
          <w:szCs w:val="28"/>
          <w:highlight w:val="none"/>
          <w:shd w:val="clear" w:color="auto" w:fill="FFFFFF"/>
          <w14:textFill>
            <w14:solidFill>
              <w14:schemeClr w14:val="tx1"/>
            </w14:solidFill>
          </w14:textFill>
        </w:rPr>
        <w:t>5</w:t>
      </w:r>
      <w:r>
        <w:rPr>
          <w:rFonts w:hint="eastAsia" w:ascii="仿宋" w:hAnsi="仿宋" w:eastAsia="仿宋"/>
          <w:color w:val="000000" w:themeColor="text1"/>
          <w:sz w:val="28"/>
          <w:szCs w:val="28"/>
          <w:highlight w:val="none"/>
          <w:shd w:val="clear" w:color="auto" w:fill="FFFFFF"/>
          <w14:textFill>
            <w14:solidFill>
              <w14:schemeClr w14:val="tx1"/>
            </w14:solidFill>
          </w14:textFill>
        </w:rPr>
        <w:t>000万元的招标代理服务业绩</w:t>
      </w:r>
      <w:r>
        <w:rPr>
          <w:rFonts w:hint="eastAsia" w:ascii="仿宋" w:hAnsi="仿宋" w:eastAsia="仿宋" w:cs="仿宋"/>
          <w:color w:val="000000" w:themeColor="text1"/>
          <w:kern w:val="0"/>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 xml:space="preserve"> </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3.信誉要求：</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（1）没有被责令停业，暂扣或吊销执照，或吊销资质证书；</w:t>
      </w:r>
    </w:p>
    <w:p>
      <w:pPr>
        <w:widowControl/>
        <w:numPr>
          <w:ilvl w:val="0"/>
          <w:numId w:val="1"/>
        </w:numPr>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没有进入清算程序，或被宣告破产，或其他丧失履约能力的情形；</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lang w:eastAsia="zh-CN"/>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（3）没有在国家企业信用信息公示系统中被列入严重违法失信企业名单（http://www.gsxt.gov.cn）</w:t>
      </w:r>
      <w:r>
        <w:rPr>
          <w:rFonts w:hint="eastAsia" w:ascii="仿宋" w:hAnsi="仿宋" w:eastAsia="仿宋" w:cs="仿宋"/>
          <w:color w:val="000000" w:themeColor="text1"/>
          <w:kern w:val="0"/>
          <w:sz w:val="28"/>
          <w:szCs w:val="32"/>
          <w:highlight w:val="none"/>
          <w:lang w:eastAsia="zh-CN"/>
          <w14:textFill>
            <w14:solidFill>
              <w14:schemeClr w14:val="tx1"/>
            </w14:solidFill>
          </w14:textFill>
        </w:rPr>
        <w:t>；</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（4）没有在“信用中国”网站(http://www.creditchina.gov.cn)中被列入失信被执行人名单；</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w:t>
      </w:r>
      <w:r>
        <w:rPr>
          <w:rFonts w:hint="eastAsia" w:ascii="仿宋" w:hAnsi="仿宋" w:eastAsia="仿宋" w:cs="仿宋"/>
          <w:color w:val="000000" w:themeColor="text1"/>
          <w:sz w:val="28"/>
          <w:szCs w:val="32"/>
          <w:highlight w:val="none"/>
          <w14:textFill>
            <w14:solidFill>
              <w14:schemeClr w14:val="tx1"/>
            </w14:solidFill>
          </w14:textFill>
        </w:rPr>
        <w:t>单位负责人为同一人或者存在控股、管理关系的不同单位,不得参加同一标包或者未划分标包的同一采购项目询比；与</w:t>
      </w:r>
      <w:r>
        <w:rPr>
          <w:rFonts w:hint="eastAsia" w:ascii="仿宋" w:hAnsi="仿宋" w:eastAsia="仿宋" w:cs="仿宋"/>
          <w:color w:val="000000" w:themeColor="text1"/>
          <w:kern w:val="0"/>
          <w:sz w:val="28"/>
          <w:szCs w:val="32"/>
          <w:highlight w:val="none"/>
          <w14:textFill>
            <w14:solidFill>
              <w14:schemeClr w14:val="tx1"/>
            </w14:solidFill>
          </w14:textFill>
        </w:rPr>
        <w:t>采购</w:t>
      </w:r>
      <w:r>
        <w:rPr>
          <w:rFonts w:hint="eastAsia" w:ascii="仿宋" w:hAnsi="仿宋" w:eastAsia="仿宋" w:cs="仿宋"/>
          <w:color w:val="000000" w:themeColor="text1"/>
          <w:sz w:val="28"/>
          <w:szCs w:val="32"/>
          <w:highlight w:val="none"/>
          <w14:textFill>
            <w14:solidFill>
              <w14:schemeClr w14:val="tx1"/>
            </w14:solidFill>
          </w14:textFill>
        </w:rPr>
        <w:t>人存在利害关系可能影响</w:t>
      </w:r>
      <w:r>
        <w:rPr>
          <w:rFonts w:hint="eastAsia" w:ascii="仿宋" w:hAnsi="仿宋" w:eastAsia="仿宋" w:cs="仿宋"/>
          <w:color w:val="000000" w:themeColor="text1"/>
          <w:kern w:val="0"/>
          <w:sz w:val="28"/>
          <w:szCs w:val="32"/>
          <w:highlight w:val="none"/>
          <w14:textFill>
            <w14:solidFill>
              <w14:schemeClr w14:val="tx1"/>
            </w14:solidFill>
          </w14:textFill>
        </w:rPr>
        <w:t>询比</w:t>
      </w:r>
      <w:r>
        <w:rPr>
          <w:rFonts w:hint="eastAsia" w:ascii="仿宋" w:hAnsi="仿宋" w:eastAsia="仿宋" w:cs="仿宋"/>
          <w:color w:val="000000" w:themeColor="text1"/>
          <w:sz w:val="28"/>
          <w:szCs w:val="32"/>
          <w:highlight w:val="none"/>
          <w14:textFill>
            <w14:solidFill>
              <w14:schemeClr w14:val="tx1"/>
            </w14:solidFill>
          </w14:textFill>
        </w:rPr>
        <w:t>公正性的单位，不得参加</w:t>
      </w:r>
      <w:r>
        <w:rPr>
          <w:rFonts w:hint="eastAsia" w:ascii="仿宋" w:hAnsi="仿宋" w:eastAsia="仿宋" w:cs="仿宋"/>
          <w:color w:val="000000" w:themeColor="text1"/>
          <w:kern w:val="0"/>
          <w:sz w:val="28"/>
          <w:szCs w:val="32"/>
          <w:highlight w:val="none"/>
          <w14:textFill>
            <w14:solidFill>
              <w14:schemeClr w14:val="tx1"/>
            </w14:solidFill>
          </w14:textFill>
        </w:rPr>
        <w:t>询比</w:t>
      </w:r>
      <w:r>
        <w:rPr>
          <w:rFonts w:hint="eastAsia" w:ascii="仿宋" w:hAnsi="仿宋" w:eastAsia="仿宋" w:cs="仿宋"/>
          <w:color w:val="000000" w:themeColor="text1"/>
          <w:sz w:val="28"/>
          <w:szCs w:val="32"/>
          <w:highlight w:val="none"/>
          <w14:textFill>
            <w14:solidFill>
              <w14:schemeClr w14:val="tx1"/>
            </w14:solidFill>
          </w14:textFill>
        </w:rPr>
        <w:t>。</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5.</w:t>
      </w:r>
      <w:r>
        <w:rPr>
          <w:rFonts w:hint="eastAsia" w:ascii="仿宋" w:hAnsi="仿宋" w:eastAsia="仿宋" w:cs="仿宋"/>
          <w:color w:val="000000" w:themeColor="text1"/>
          <w:sz w:val="28"/>
          <w:szCs w:val="32"/>
          <w:highlight w:val="none"/>
          <w14:textFill>
            <w14:solidFill>
              <w14:schemeClr w14:val="tx1"/>
            </w14:solidFill>
          </w14:textFill>
        </w:rPr>
        <w:t>本次采购</w:t>
      </w:r>
      <w:r>
        <w:rPr>
          <w:rFonts w:hint="eastAsia" w:ascii="仿宋" w:hAnsi="仿宋" w:eastAsia="仿宋" w:cs="仿宋"/>
          <w:color w:val="000000" w:themeColor="text1"/>
          <w:kern w:val="0"/>
          <w:sz w:val="28"/>
          <w:szCs w:val="32"/>
          <w:highlight w:val="none"/>
          <w:u w:val="single"/>
          <w14:textFill>
            <w14:solidFill>
              <w14:schemeClr w14:val="tx1"/>
            </w14:solidFill>
          </w14:textFill>
        </w:rPr>
        <w:t>不接受</w:t>
      </w:r>
      <w:r>
        <w:rPr>
          <w:rFonts w:hint="eastAsia" w:ascii="仿宋" w:hAnsi="仿宋" w:eastAsia="仿宋" w:cs="仿宋"/>
          <w:color w:val="000000" w:themeColor="text1"/>
          <w:sz w:val="28"/>
          <w:szCs w:val="32"/>
          <w:highlight w:val="none"/>
          <w14:textFill>
            <w14:solidFill>
              <w14:schemeClr w14:val="tx1"/>
            </w14:solidFill>
          </w14:textFill>
        </w:rPr>
        <w:t>合体竞标。</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三、询比文件获取时间及方式</w:t>
      </w:r>
    </w:p>
    <w:p>
      <w:pPr>
        <w:widowControl/>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凡有意向参加本项目的</w:t>
      </w:r>
      <w:r>
        <w:rPr>
          <w:rFonts w:hint="eastAsia" w:ascii="仿宋" w:hAnsi="仿宋" w:eastAsia="仿宋" w:cs="仿宋"/>
          <w:color w:val="000000" w:themeColor="text1"/>
          <w:kern w:val="0"/>
          <w:sz w:val="28"/>
          <w:szCs w:val="32"/>
          <w:highlight w:val="none"/>
          <w14:textFill>
            <w14:solidFill>
              <w14:schemeClr w14:val="tx1"/>
            </w14:solidFill>
          </w14:textFill>
        </w:rPr>
        <w:t>供应商</w:t>
      </w:r>
      <w:r>
        <w:rPr>
          <w:rFonts w:hint="eastAsia" w:ascii="仿宋" w:hAnsi="仿宋" w:eastAsia="仿宋" w:cs="仿宋"/>
          <w:color w:val="000000" w:themeColor="text1"/>
          <w:sz w:val="28"/>
          <w:szCs w:val="32"/>
          <w:highlight w:val="none"/>
          <w14:textFill>
            <w14:solidFill>
              <w14:schemeClr w14:val="tx1"/>
            </w14:solidFill>
          </w14:textFill>
        </w:rPr>
        <w:t>，可</w:t>
      </w:r>
      <w:r>
        <w:rPr>
          <w:rFonts w:hint="eastAsia" w:ascii="仿宋" w:hAnsi="仿宋" w:eastAsia="仿宋" w:cs="仿宋"/>
          <w:color w:val="000000" w:themeColor="text1"/>
          <w:sz w:val="28"/>
          <w:szCs w:val="32"/>
          <w:highlight w:val="none"/>
          <w:lang w:val="en-US" w:eastAsia="zh-CN"/>
          <w14:textFill>
            <w14:solidFill>
              <w14:schemeClr w14:val="tx1"/>
            </w14:solidFill>
          </w14:textFill>
        </w:rPr>
        <w:t>在</w:t>
      </w:r>
      <w:r>
        <w:rPr>
          <w:rFonts w:hint="eastAsia" w:ascii="仿宋" w:hAnsi="仿宋" w:eastAsia="仿宋" w:cs="仿宋"/>
          <w:color w:val="000000" w:themeColor="text1"/>
          <w:kern w:val="0"/>
          <w:sz w:val="28"/>
          <w:szCs w:val="32"/>
          <w:highlight w:val="none"/>
          <w14:textFill>
            <w14:solidFill>
              <w14:schemeClr w14:val="tx1"/>
            </w14:solidFill>
          </w14:textFill>
        </w:rPr>
        <w:t>安徽省驿达高速公路服务区经营管理有限公司网站</w:t>
      </w:r>
      <w:r>
        <w:rPr>
          <w:rFonts w:hint="eastAsia" w:ascii="仿宋" w:hAnsi="仿宋" w:eastAsia="仿宋" w:cs="仿宋"/>
          <w:color w:val="000000" w:themeColor="text1"/>
          <w:sz w:val="28"/>
          <w:szCs w:val="32"/>
          <w:highlight w:val="none"/>
          <w14:textFill>
            <w14:solidFill>
              <w14:schemeClr w14:val="tx1"/>
            </w14:solidFill>
          </w14:textFill>
        </w:rPr>
        <w:t>自行下载询比文件。</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四、响应文件递交时间及地点</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响应文件递交的截止时间（询比截止时间）为</w:t>
      </w:r>
      <w:r>
        <w:rPr>
          <w:rFonts w:hint="eastAsia" w:ascii="仿宋" w:hAnsi="仿宋" w:eastAsia="仿宋" w:cs="仿宋"/>
          <w:color w:val="000000" w:themeColor="text1"/>
          <w:sz w:val="28"/>
          <w:szCs w:val="32"/>
          <w:highlight w:val="none"/>
          <w:u w:val="single"/>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 xml:space="preserve">2019 </w:t>
      </w:r>
      <w:r>
        <w:rPr>
          <w:rFonts w:hint="eastAsia" w:ascii="仿宋" w:hAnsi="仿宋" w:eastAsia="仿宋" w:cs="仿宋"/>
          <w:color w:val="000000" w:themeColor="text1"/>
          <w:sz w:val="28"/>
          <w:szCs w:val="32"/>
          <w:highlight w:val="none"/>
          <w14:textFill>
            <w14:solidFill>
              <w14:schemeClr w14:val="tx1"/>
            </w14:solidFill>
          </w14:textFill>
        </w:rPr>
        <w:t>年</w:t>
      </w:r>
      <w:r>
        <w:rPr>
          <w:rFonts w:hint="eastAsia" w:ascii="仿宋" w:hAnsi="仿宋" w:eastAsia="仿宋" w:cs="仿宋"/>
          <w:color w:val="000000" w:themeColor="text1"/>
          <w:sz w:val="28"/>
          <w:szCs w:val="32"/>
          <w:highlight w:val="none"/>
          <w:u w:val="single"/>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12</w:t>
      </w:r>
      <w:r>
        <w:rPr>
          <w:rFonts w:hint="eastAsia" w:ascii="仿宋" w:hAnsi="仿宋" w:eastAsia="仿宋" w:cs="仿宋"/>
          <w:color w:val="000000" w:themeColor="text1"/>
          <w:sz w:val="28"/>
          <w:szCs w:val="32"/>
          <w:highlight w:val="none"/>
          <w:u w:val="single"/>
          <w14:textFill>
            <w14:solidFill>
              <w14:schemeClr w14:val="tx1"/>
            </w14:solidFill>
          </w14:textFill>
        </w:rPr>
        <w:t xml:space="preserve"> </w:t>
      </w:r>
      <w:r>
        <w:rPr>
          <w:rFonts w:hint="eastAsia" w:ascii="仿宋" w:hAnsi="仿宋" w:eastAsia="仿宋" w:cs="仿宋"/>
          <w:color w:val="000000" w:themeColor="text1"/>
          <w:sz w:val="28"/>
          <w:szCs w:val="32"/>
          <w:highlight w:val="none"/>
          <w14:textFill>
            <w14:solidFill>
              <w14:schemeClr w14:val="tx1"/>
            </w14:solidFill>
          </w14:textFill>
        </w:rPr>
        <w:t>月</w:t>
      </w:r>
      <w:r>
        <w:rPr>
          <w:rFonts w:hint="eastAsia" w:ascii="仿宋" w:hAnsi="仿宋" w:eastAsia="仿宋" w:cs="仿宋"/>
          <w:color w:val="000000" w:themeColor="text1"/>
          <w:sz w:val="28"/>
          <w:szCs w:val="32"/>
          <w:highlight w:val="none"/>
          <w:u w:val="single"/>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18</w:t>
      </w:r>
      <w:r>
        <w:rPr>
          <w:rFonts w:hint="eastAsia" w:ascii="仿宋" w:hAnsi="仿宋" w:eastAsia="仿宋" w:cs="仿宋"/>
          <w:color w:val="000000" w:themeColor="text1"/>
          <w:sz w:val="28"/>
          <w:szCs w:val="32"/>
          <w:highlight w:val="none"/>
          <w:u w:val="single"/>
          <w14:textFill>
            <w14:solidFill>
              <w14:schemeClr w14:val="tx1"/>
            </w14:solidFill>
          </w14:textFill>
        </w:rPr>
        <w:t xml:space="preserve"> </w:t>
      </w:r>
      <w:r>
        <w:rPr>
          <w:rFonts w:hint="eastAsia" w:ascii="仿宋" w:hAnsi="仿宋" w:eastAsia="仿宋" w:cs="仿宋"/>
          <w:color w:val="000000" w:themeColor="text1"/>
          <w:sz w:val="28"/>
          <w:szCs w:val="32"/>
          <w:highlight w:val="none"/>
          <w14:textFill>
            <w14:solidFill>
              <w14:schemeClr w14:val="tx1"/>
            </w14:solidFill>
          </w14:textFill>
        </w:rPr>
        <w:t>日上</w:t>
      </w:r>
      <w:r>
        <w:rPr>
          <w:rFonts w:hint="eastAsia" w:ascii="仿宋" w:hAnsi="仿宋" w:eastAsia="仿宋" w:cs="仿宋"/>
          <w:color w:val="000000" w:themeColor="text1"/>
          <w:sz w:val="28"/>
          <w:szCs w:val="32"/>
          <w:highlight w:val="none"/>
          <w:u w:val="single"/>
          <w14:textFill>
            <w14:solidFill>
              <w14:schemeClr w14:val="tx1"/>
            </w14:solidFill>
          </w14:textFill>
        </w:rPr>
        <w:t>午</w:t>
      </w:r>
      <w:r>
        <w:rPr>
          <w:rFonts w:hint="default" w:ascii="仿宋" w:hAnsi="仿宋" w:eastAsia="仿宋" w:cs="仿宋"/>
          <w:color w:val="000000" w:themeColor="text1"/>
          <w:sz w:val="28"/>
          <w:szCs w:val="32"/>
          <w:highlight w:val="none"/>
          <w:u w:val="single"/>
          <w:lang w:val="en-US"/>
          <w14:textFill>
            <w14:solidFill>
              <w14:schemeClr w14:val="tx1"/>
            </w14:solidFill>
          </w14:textFill>
        </w:rPr>
        <w:t>10</w:t>
      </w:r>
      <w:r>
        <w:rPr>
          <w:rFonts w:hint="eastAsia" w:ascii="仿宋" w:hAnsi="仿宋" w:eastAsia="仿宋" w:cs="仿宋"/>
          <w:color w:val="000000" w:themeColor="text1"/>
          <w:sz w:val="28"/>
          <w:szCs w:val="32"/>
          <w:highlight w:val="none"/>
          <w:u w:val="single"/>
          <w14:textFill>
            <w14:solidFill>
              <w14:schemeClr w14:val="tx1"/>
            </w14:solidFill>
          </w14:textFill>
        </w:rPr>
        <w:t>时</w:t>
      </w:r>
      <w:r>
        <w:rPr>
          <w:rFonts w:hint="default" w:ascii="仿宋" w:hAnsi="仿宋" w:eastAsia="仿宋" w:cs="仿宋"/>
          <w:color w:val="000000" w:themeColor="text1"/>
          <w:sz w:val="28"/>
          <w:szCs w:val="32"/>
          <w:highlight w:val="none"/>
          <w:u w:val="single"/>
          <w:lang w:val="en-US"/>
          <w14:textFill>
            <w14:solidFill>
              <w14:schemeClr w14:val="tx1"/>
            </w14:solidFill>
          </w14:textFill>
        </w:rPr>
        <w:t>0</w:t>
      </w:r>
      <w:r>
        <w:rPr>
          <w:rFonts w:hint="eastAsia" w:ascii="仿宋" w:hAnsi="仿宋" w:eastAsia="仿宋" w:cs="仿宋"/>
          <w:color w:val="000000" w:themeColor="text1"/>
          <w:sz w:val="28"/>
          <w:szCs w:val="32"/>
          <w:highlight w:val="none"/>
          <w:u w:val="single"/>
          <w14:textFill>
            <w14:solidFill>
              <w14:schemeClr w14:val="tx1"/>
            </w14:solidFill>
          </w14:textFill>
        </w:rPr>
        <w:t>0分</w:t>
      </w:r>
      <w:r>
        <w:rPr>
          <w:rFonts w:hint="eastAsia" w:ascii="仿宋" w:hAnsi="仿宋" w:eastAsia="仿宋" w:cs="仿宋"/>
          <w:color w:val="000000" w:themeColor="text1"/>
          <w:sz w:val="28"/>
          <w:szCs w:val="32"/>
          <w:highlight w:val="none"/>
          <w:u w:val="single"/>
          <w14:textFill>
            <w14:solidFill>
              <w14:schemeClr w14:val="tx1"/>
            </w14:solidFill>
          </w14:textFill>
        </w:rPr>
        <w:t xml:space="preserve"> </w:t>
      </w:r>
      <w:r>
        <w:rPr>
          <w:rFonts w:hint="eastAsia" w:ascii="仿宋" w:hAnsi="仿宋" w:eastAsia="仿宋" w:cs="仿宋"/>
          <w:color w:val="000000" w:themeColor="text1"/>
          <w:kern w:val="0"/>
          <w:sz w:val="28"/>
          <w:szCs w:val="32"/>
          <w:highlight w:val="none"/>
          <w14:textFill>
            <w14:solidFill>
              <w14:schemeClr w14:val="tx1"/>
            </w14:solidFill>
          </w14:textFill>
        </w:rPr>
        <w:t>，递交地点为</w:t>
      </w:r>
      <w:r>
        <w:rPr>
          <w:rFonts w:hint="eastAsia" w:ascii="仿宋" w:hAnsi="仿宋" w:eastAsia="仿宋" w:cs="仿宋"/>
          <w:color w:val="000000" w:themeColor="text1"/>
          <w:kern w:val="0"/>
          <w:sz w:val="28"/>
          <w:szCs w:val="32"/>
          <w:highlight w:val="none"/>
          <w:u w:val="single"/>
          <w14:textFill>
            <w14:solidFill>
              <w14:schemeClr w14:val="tx1"/>
            </w14:solidFill>
          </w14:textFill>
        </w:rPr>
        <w:t xml:space="preserve"> 安徽省合肥市望江西路520号皖通科技园内10号楼一楼会议室</w:t>
      </w:r>
      <w:r>
        <w:rPr>
          <w:rFonts w:hint="eastAsia" w:ascii="仿宋" w:hAnsi="仿宋" w:eastAsia="仿宋" w:cs="仿宋"/>
          <w:color w:val="000000" w:themeColor="text1"/>
          <w:kern w:val="0"/>
          <w:sz w:val="28"/>
          <w:szCs w:val="32"/>
          <w:highlight w:val="none"/>
          <w14:textFill>
            <w14:solidFill>
              <w14:schemeClr w14:val="tx1"/>
            </w14:solidFill>
          </w14:textFill>
        </w:rPr>
        <w:t>。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五、联系方式</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u w:val="singl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 xml:space="preserve">地址：  </w:t>
      </w:r>
      <w:r>
        <w:rPr>
          <w:rFonts w:hint="eastAsia" w:ascii="仿宋" w:hAnsi="仿宋" w:eastAsia="仿宋" w:cs="仿宋"/>
          <w:color w:val="000000" w:themeColor="text1"/>
          <w:kern w:val="0"/>
          <w:sz w:val="28"/>
          <w:szCs w:val="32"/>
          <w:highlight w:val="none"/>
          <w:u w:val="single"/>
          <w14:textFill>
            <w14:solidFill>
              <w14:schemeClr w14:val="tx1"/>
            </w14:solidFill>
          </w14:textFill>
        </w:rPr>
        <w:t>安徽省合肥市望江西路520号皖通科技园内10号楼</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联系人： 徐工</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电话： 0551-6533</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28"/>
          <w:szCs w:val="32"/>
          <w:highlight w:val="none"/>
          <w14:textFill>
            <w14:solidFill>
              <w14:schemeClr w14:val="tx1"/>
            </w14:solidFill>
          </w14:textFill>
        </w:rPr>
        <w:t>776</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六、发布公告的媒介</w:t>
      </w:r>
    </w:p>
    <w:p>
      <w:pPr>
        <w:widowControl/>
        <w:tabs>
          <w:tab w:val="left" w:pos="2300"/>
          <w:tab w:val="left" w:pos="5660"/>
        </w:tabs>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本项目询比公告在安徽省驿达高速公路服务区经营管理有限公司（http://www.ahydgs.com/）网站上发布。</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七、其他询比事项</w:t>
      </w:r>
    </w:p>
    <w:p>
      <w:pPr>
        <w:widowControl/>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.现场考察及标前会议</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采购人</w:t>
      </w:r>
      <w:r>
        <w:rPr>
          <w:rFonts w:hint="eastAsia" w:ascii="仿宋" w:hAnsi="仿宋" w:eastAsia="仿宋" w:cs="仿宋"/>
          <w:color w:val="000000" w:themeColor="text1"/>
          <w:kern w:val="0"/>
          <w:sz w:val="28"/>
          <w:szCs w:val="32"/>
          <w:highlight w:val="none"/>
          <w:u w:val="single"/>
          <w14:textFill>
            <w14:solidFill>
              <w14:schemeClr w14:val="tx1"/>
            </w14:solidFill>
          </w14:textFill>
        </w:rPr>
        <w:t>不组织</w:t>
      </w:r>
      <w:r>
        <w:rPr>
          <w:rFonts w:hint="eastAsia" w:ascii="仿宋" w:hAnsi="仿宋" w:eastAsia="仿宋" w:cs="仿宋"/>
          <w:color w:val="000000" w:themeColor="text1"/>
          <w:kern w:val="0"/>
          <w:sz w:val="28"/>
          <w:szCs w:val="32"/>
          <w:highlight w:val="none"/>
          <w14:textFill>
            <w14:solidFill>
              <w14:schemeClr w14:val="tx1"/>
            </w14:solidFill>
          </w14:textFill>
        </w:rPr>
        <w:t>现场考察与标前会议，</w:t>
      </w:r>
      <w:r>
        <w:rPr>
          <w:rFonts w:hint="eastAsia" w:ascii="仿宋" w:hAnsi="仿宋" w:eastAsia="仿宋" w:cs="仿宋"/>
          <w:color w:val="000000" w:themeColor="text1"/>
          <w:sz w:val="28"/>
          <w:szCs w:val="32"/>
          <w:highlight w:val="none"/>
          <w14:textFill>
            <w14:solidFill>
              <w14:schemeClr w14:val="tx1"/>
            </w14:solidFill>
          </w14:textFill>
        </w:rPr>
        <w:t>供应商</w:t>
      </w:r>
      <w:r>
        <w:rPr>
          <w:rFonts w:hint="eastAsia" w:ascii="仿宋" w:hAnsi="仿宋" w:eastAsia="仿宋" w:cs="仿宋"/>
          <w:color w:val="000000" w:themeColor="text1"/>
          <w:kern w:val="0"/>
          <w:sz w:val="28"/>
          <w:szCs w:val="32"/>
          <w:highlight w:val="none"/>
          <w14:textFill>
            <w14:solidFill>
              <w14:schemeClr w14:val="tx1"/>
            </w14:solidFill>
          </w14:textFill>
        </w:rPr>
        <w:t>可根据需要自行组织进行现场考察，现场考察期间的交通、食宿等由</w:t>
      </w:r>
      <w:r>
        <w:rPr>
          <w:rFonts w:hint="eastAsia" w:ascii="仿宋" w:hAnsi="仿宋" w:eastAsia="仿宋" w:cs="仿宋"/>
          <w:color w:val="000000" w:themeColor="text1"/>
          <w:sz w:val="28"/>
          <w:szCs w:val="32"/>
          <w:highlight w:val="none"/>
          <w14:textFill>
            <w14:solidFill>
              <w14:schemeClr w14:val="tx1"/>
            </w14:solidFill>
          </w14:textFill>
        </w:rPr>
        <w:t>供应商</w:t>
      </w:r>
      <w:r>
        <w:rPr>
          <w:rFonts w:hint="eastAsia" w:ascii="仿宋" w:hAnsi="仿宋" w:eastAsia="仿宋" w:cs="仿宋"/>
          <w:color w:val="000000" w:themeColor="text1"/>
          <w:kern w:val="0"/>
          <w:sz w:val="28"/>
          <w:szCs w:val="32"/>
          <w:highlight w:val="none"/>
          <w14:textFill>
            <w14:solidFill>
              <w14:schemeClr w14:val="tx1"/>
            </w14:solidFill>
          </w14:textFill>
        </w:rPr>
        <w:t>自行安排，费用自理。</w:t>
      </w:r>
    </w:p>
    <w:p>
      <w:pPr>
        <w:widowControl/>
        <w:adjustRightInd w:val="0"/>
        <w:snapToGrid w:val="0"/>
        <w:spacing w:line="360" w:lineRule="auto"/>
        <w:ind w:firstLine="560" w:firstLineChars="200"/>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2.响应文件装订及包封</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响应文件份数：正本</w:t>
      </w:r>
      <w:r>
        <w:rPr>
          <w:rFonts w:hint="eastAsia" w:ascii="仿宋" w:hAnsi="仿宋" w:eastAsia="仿宋" w:cs="仿宋"/>
          <w:color w:val="000000" w:themeColor="text1"/>
          <w:sz w:val="28"/>
          <w:szCs w:val="32"/>
          <w:highlight w:val="none"/>
          <w:u w:val="singl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份，副本</w:t>
      </w:r>
      <w:r>
        <w:rPr>
          <w:rFonts w:hint="eastAsia" w:ascii="仿宋" w:hAnsi="仿宋" w:eastAsia="仿宋" w:cs="仿宋"/>
          <w:color w:val="000000" w:themeColor="text1"/>
          <w:sz w:val="28"/>
          <w:szCs w:val="32"/>
          <w:highlight w:val="none"/>
          <w:u w:val="single"/>
          <w14:textFill>
            <w14:solidFill>
              <w14:schemeClr w14:val="tx1"/>
            </w14:solidFill>
          </w14:textFill>
        </w:rPr>
        <w:t>1</w:t>
      </w:r>
      <w:r>
        <w:rPr>
          <w:rFonts w:hint="eastAsia" w:ascii="仿宋" w:hAnsi="仿宋" w:eastAsia="仿宋" w:cs="仿宋"/>
          <w:color w:val="000000" w:themeColor="text1"/>
          <w:sz w:val="28"/>
          <w:szCs w:val="32"/>
          <w:highlight w:val="none"/>
          <w14:textFill>
            <w14:solidFill>
              <w14:schemeClr w14:val="tx1"/>
            </w14:solidFill>
          </w14:textFill>
        </w:rPr>
        <w:t>份，中标人签订合同时另行向采购人提供副本</w:t>
      </w:r>
      <w:r>
        <w:rPr>
          <w:rFonts w:hint="eastAsia" w:ascii="仿宋" w:hAnsi="仿宋" w:eastAsia="仿宋" w:cs="仿宋"/>
          <w:color w:val="000000" w:themeColor="text1"/>
          <w:sz w:val="28"/>
          <w:szCs w:val="32"/>
          <w:highlight w:val="none"/>
          <w:u w:val="single"/>
          <w14:textFill>
            <w14:solidFill>
              <w14:schemeClr w14:val="tx1"/>
            </w14:solidFill>
          </w14:textFill>
        </w:rPr>
        <w:t>2</w:t>
      </w:r>
      <w:r>
        <w:rPr>
          <w:rFonts w:hint="eastAsia" w:ascii="仿宋" w:hAnsi="仿宋" w:eastAsia="仿宋" w:cs="仿宋"/>
          <w:color w:val="000000" w:themeColor="text1"/>
          <w:sz w:val="28"/>
          <w:szCs w:val="32"/>
          <w:highlight w:val="none"/>
          <w14:textFill>
            <w14:solidFill>
              <w14:schemeClr w14:val="tx1"/>
            </w14:solidFill>
          </w14:textFill>
        </w:rPr>
        <w:t>份。当正本与副本不一致时，以正本为准</w:t>
      </w:r>
      <w:r>
        <w:rPr>
          <w:rFonts w:hint="eastAsia" w:ascii="仿宋" w:hAnsi="仿宋" w:eastAsia="仿宋" w:cs="仿宋"/>
          <w:color w:val="000000" w:themeColor="text1"/>
          <w:sz w:val="28"/>
          <w:szCs w:val="32"/>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本次响应文件必须采用胶装，否则供应商的报价为无效报价。</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（2）响应文件的正本与副本应统一密封在一个封套中，封套上应写明项目名称、供应商名称，封套应密封完好，封套上应加盖供应商单位公章或授权代理人签字。</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w:t>
      </w:r>
      <w:r>
        <w:rPr>
          <w:rFonts w:hint="eastAsia" w:ascii="仿宋" w:hAnsi="仿宋" w:eastAsia="仿宋" w:cs="仿宋"/>
          <w:color w:val="000000" w:themeColor="text1"/>
          <w:sz w:val="28"/>
          <w:szCs w:val="32"/>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响应保证金</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（1）响应保证金金额：</w:t>
      </w:r>
      <w:r>
        <w:rPr>
          <w:rFonts w:hint="eastAsia" w:ascii="仿宋" w:hAnsi="仿宋" w:eastAsia="仿宋" w:cs="仿宋"/>
          <w:color w:val="000000" w:themeColor="text1"/>
          <w:kern w:val="0"/>
          <w:sz w:val="28"/>
          <w:szCs w:val="32"/>
          <w:highlight w:val="none"/>
          <w:u w:val="single"/>
          <w14:textFill>
            <w14:solidFill>
              <w14:schemeClr w14:val="tx1"/>
            </w14:solidFill>
          </w14:textFill>
        </w:rPr>
        <w:t>1</w:t>
      </w:r>
      <w:r>
        <w:rPr>
          <w:rFonts w:hint="eastAsia" w:ascii="仿宋" w:hAnsi="仿宋" w:eastAsia="仿宋" w:cs="仿宋"/>
          <w:color w:val="000000" w:themeColor="text1"/>
          <w:kern w:val="0"/>
          <w:sz w:val="28"/>
          <w:szCs w:val="32"/>
          <w:highlight w:val="none"/>
          <w:u w:val="single"/>
          <w:lang w:val="en-US" w:eastAsia="zh-CN"/>
          <w14:textFill>
            <w14:solidFill>
              <w14:schemeClr w14:val="tx1"/>
            </w14:solidFill>
          </w14:textFill>
        </w:rPr>
        <w:t>0</w:t>
      </w:r>
      <w:r>
        <w:rPr>
          <w:rFonts w:hint="eastAsia" w:ascii="仿宋" w:hAnsi="仿宋" w:eastAsia="仿宋" w:cs="仿宋"/>
          <w:color w:val="000000" w:themeColor="text1"/>
          <w:kern w:val="0"/>
          <w:sz w:val="28"/>
          <w:szCs w:val="32"/>
          <w:highlight w:val="none"/>
          <w:u w:val="single"/>
          <w14:textFill>
            <w14:solidFill>
              <w14:schemeClr w14:val="tx1"/>
            </w14:solidFill>
          </w14:textFill>
        </w:rPr>
        <w:t xml:space="preserve">000.00 </w:t>
      </w:r>
      <w:r>
        <w:rPr>
          <w:rFonts w:hint="eastAsia" w:ascii="仿宋" w:hAnsi="仿宋" w:eastAsia="仿宋" w:cs="仿宋"/>
          <w:color w:val="000000" w:themeColor="text1"/>
          <w:kern w:val="0"/>
          <w:sz w:val="28"/>
          <w:szCs w:val="32"/>
          <w:highlight w:val="none"/>
          <w14:textFill>
            <w14:solidFill>
              <w14:schemeClr w14:val="tx1"/>
            </w14:solidFill>
          </w14:textFill>
        </w:rPr>
        <w:t>元。</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（2）响应保证金形式：电汇（转账）。</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若采用电汇（转账）形式，响应保证金必须由供应商的基本账户一次性汇入本公告所示账户，</w:t>
      </w:r>
      <w:r>
        <w:rPr>
          <w:rFonts w:hint="eastAsia" w:ascii="仿宋" w:hAnsi="仿宋" w:eastAsia="仿宋" w:cs="仿宋"/>
          <w:b/>
          <w:color w:val="000000" w:themeColor="text1"/>
          <w:kern w:val="0"/>
          <w:sz w:val="28"/>
          <w:szCs w:val="32"/>
          <w:highlight w:val="none"/>
          <w14:textFill>
            <w14:solidFill>
              <w14:schemeClr w14:val="tx1"/>
            </w14:solidFill>
          </w14:textFill>
        </w:rPr>
        <w:t>并在</w:t>
      </w:r>
      <w:r>
        <w:rPr>
          <w:rFonts w:hint="default" w:ascii="仿宋" w:hAnsi="仿宋" w:eastAsia="仿宋" w:cs="仿宋"/>
          <w:b/>
          <w:color w:val="000000" w:themeColor="text1"/>
          <w:kern w:val="0"/>
          <w:sz w:val="28"/>
          <w:szCs w:val="32"/>
          <w:highlight w:val="none"/>
          <w:lang w:val="en-US"/>
          <w14:textFill>
            <w14:solidFill>
              <w14:schemeClr w14:val="tx1"/>
            </w14:solidFill>
          </w14:textFill>
        </w:rPr>
        <w:t>2019</w:t>
      </w:r>
      <w:r>
        <w:rPr>
          <w:rFonts w:hint="eastAsia" w:ascii="仿宋" w:hAnsi="仿宋" w:eastAsia="仿宋" w:cs="仿宋"/>
          <w:b/>
          <w:color w:val="000000" w:themeColor="text1"/>
          <w:kern w:val="0"/>
          <w:sz w:val="28"/>
          <w:szCs w:val="32"/>
          <w:highlight w:val="none"/>
          <w:lang w:val="en-US" w:eastAsia="zh-CN"/>
          <w14:textFill>
            <w14:solidFill>
              <w14:schemeClr w14:val="tx1"/>
            </w14:solidFill>
          </w14:textFill>
        </w:rPr>
        <w:t>年12月17日下午1</w:t>
      </w:r>
      <w:r>
        <w:rPr>
          <w:rFonts w:hint="default" w:ascii="仿宋" w:hAnsi="仿宋" w:eastAsia="仿宋" w:cs="仿宋"/>
          <w:b/>
          <w:color w:val="000000" w:themeColor="text1"/>
          <w:kern w:val="0"/>
          <w:sz w:val="28"/>
          <w:szCs w:val="32"/>
          <w:highlight w:val="none"/>
          <w:lang w:val="en-US" w:eastAsia="zh-CN"/>
          <w14:textFill>
            <w14:solidFill>
              <w14:schemeClr w14:val="tx1"/>
            </w14:solidFill>
          </w14:textFill>
        </w:rPr>
        <w:t>6</w:t>
      </w:r>
      <w:r>
        <w:rPr>
          <w:rFonts w:hint="eastAsia" w:ascii="仿宋" w:hAnsi="仿宋" w:eastAsia="仿宋" w:cs="仿宋"/>
          <w:b/>
          <w:color w:val="000000" w:themeColor="text1"/>
          <w:kern w:val="0"/>
          <w:sz w:val="28"/>
          <w:szCs w:val="32"/>
          <w:highlight w:val="none"/>
          <w:lang w:val="en-US" w:eastAsia="zh-CN"/>
          <w14:textFill>
            <w14:solidFill>
              <w14:schemeClr w14:val="tx1"/>
            </w14:solidFill>
          </w14:textFill>
        </w:rPr>
        <w:t>：00</w:t>
      </w:r>
      <w:r>
        <w:rPr>
          <w:rFonts w:ascii="仿宋" w:hAnsi="仿宋" w:eastAsia="仿宋" w:cs="仿宋"/>
          <w:b/>
          <w:color w:val="000000" w:themeColor="text1"/>
          <w:kern w:val="0"/>
          <w:sz w:val="28"/>
          <w:szCs w:val="32"/>
          <w:highlight w:val="none"/>
          <w14:textFill>
            <w14:solidFill>
              <w14:schemeClr w14:val="tx1"/>
            </w14:solidFill>
          </w14:textFill>
        </w:rPr>
        <w:t>前</w:t>
      </w:r>
      <w:r>
        <w:rPr>
          <w:rFonts w:hint="eastAsia" w:ascii="仿宋" w:hAnsi="仿宋" w:eastAsia="仿宋" w:cs="仿宋"/>
          <w:b/>
          <w:color w:val="000000" w:themeColor="text1"/>
          <w:kern w:val="0"/>
          <w:sz w:val="28"/>
          <w:szCs w:val="32"/>
          <w:highlight w:val="none"/>
          <w14:textFill>
            <w14:solidFill>
              <w14:schemeClr w14:val="tx1"/>
            </w14:solidFill>
          </w14:textFill>
        </w:rPr>
        <w:t>到账，否则视为无效</w:t>
      </w:r>
      <w:r>
        <w:rPr>
          <w:rFonts w:hint="eastAsia" w:ascii="仿宋" w:hAnsi="仿宋" w:eastAsia="仿宋" w:cs="仿宋"/>
          <w:color w:val="000000" w:themeColor="text1"/>
          <w:kern w:val="0"/>
          <w:sz w:val="28"/>
          <w:szCs w:val="32"/>
          <w:highlight w:val="none"/>
          <w14:textFill>
            <w14:solidFill>
              <w14:schemeClr w14:val="tx1"/>
            </w14:solidFill>
          </w14:textFill>
        </w:rPr>
        <w:t>；</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（3）响应保证金退还</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签订合同后5个工作日内，按照原来款账户全额退还中标人及未中标人响应保证金。</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w:t>
      </w:r>
      <w:r>
        <w:rPr>
          <w:rFonts w:hint="eastAsia" w:ascii="仿宋" w:hAnsi="仿宋" w:eastAsia="仿宋" w:cs="仿宋"/>
          <w:color w:val="000000" w:themeColor="text1"/>
          <w:sz w:val="28"/>
          <w:szCs w:val="32"/>
          <w:highlight w:val="none"/>
          <w14:textFill>
            <w14:solidFill>
              <w14:schemeClr w14:val="tx1"/>
            </w14:solidFill>
          </w14:textFill>
        </w:rPr>
        <w:t>.</w:t>
      </w:r>
      <w:r>
        <w:rPr>
          <w:rFonts w:hint="eastAsia" w:ascii="仿宋" w:hAnsi="仿宋" w:eastAsia="仿宋" w:cs="仿宋"/>
          <w:color w:val="000000" w:themeColor="text1"/>
          <w:kern w:val="0"/>
          <w:sz w:val="28"/>
          <w:szCs w:val="32"/>
          <w:highlight w:val="none"/>
          <w14:textFill>
            <w14:solidFill>
              <w14:schemeClr w14:val="tx1"/>
            </w14:solidFill>
          </w14:textFill>
        </w:rPr>
        <w:t>询比文件澄清</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（1）供应商对询比文件的疑问应在递交响应文件截止之日3天前通过</w:t>
      </w:r>
      <w:r>
        <w:rPr>
          <w:rFonts w:hint="eastAsia" w:ascii="仿宋" w:hAnsi="仿宋" w:eastAsia="仿宋" w:cs="仿宋"/>
          <w:color w:val="000000" w:themeColor="text1"/>
          <w:kern w:val="0"/>
          <w:sz w:val="28"/>
          <w:szCs w:val="32"/>
          <w:highlight w:val="none"/>
          <w:lang w:val="en-US" w:eastAsia="zh-CN"/>
          <w14:textFill>
            <w14:solidFill>
              <w14:schemeClr w14:val="tx1"/>
            </w14:solidFill>
          </w14:textFill>
        </w:rPr>
        <w:t>电话/函件</w:t>
      </w:r>
      <w:r>
        <w:rPr>
          <w:rFonts w:hint="eastAsia" w:ascii="仿宋" w:hAnsi="仿宋" w:eastAsia="仿宋" w:cs="仿宋"/>
          <w:color w:val="000000" w:themeColor="text1"/>
          <w:kern w:val="0"/>
          <w:sz w:val="28"/>
          <w:szCs w:val="32"/>
          <w:highlight w:val="none"/>
          <w14:textFill>
            <w14:solidFill>
              <w14:schemeClr w14:val="tx1"/>
            </w14:solidFill>
          </w14:textFill>
        </w:rPr>
        <w:t>的方式向采购人提出；</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（2）采购人将在递交响应文件截止之日2天前以答疑澄清形式在</w:t>
      </w:r>
      <w:r>
        <w:rPr>
          <w:rFonts w:hint="eastAsia" w:ascii="仿宋" w:hAnsi="仿宋" w:eastAsia="仿宋" w:cs="仿宋"/>
          <w:color w:val="000000" w:themeColor="text1"/>
          <w:sz w:val="28"/>
          <w:szCs w:val="32"/>
          <w:highlight w:val="none"/>
          <w14:textFill>
            <w14:solidFill>
              <w14:schemeClr w14:val="tx1"/>
            </w14:solidFill>
          </w14:textFill>
        </w:rPr>
        <w:t>安徽省驿达高速公路服务区经营管理有限公司</w:t>
      </w:r>
      <w:r>
        <w:rPr>
          <w:rFonts w:hint="eastAsia" w:ascii="仿宋" w:hAnsi="仿宋" w:eastAsia="仿宋" w:cs="仿宋"/>
          <w:color w:val="000000" w:themeColor="text1"/>
          <w:kern w:val="0"/>
          <w:sz w:val="28"/>
          <w:szCs w:val="32"/>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ascii="仿宋" w:hAnsi="仿宋" w:eastAsia="仿宋" w:cs="仿宋"/>
          <w:color w:val="000000" w:themeColor="text1"/>
          <w:kern w:val="0"/>
          <w:sz w:val="28"/>
          <w:szCs w:val="32"/>
          <w:highlight w:val="none"/>
          <w14:textFill>
            <w14:solidFill>
              <w14:schemeClr w14:val="tx1"/>
            </w14:solidFill>
          </w14:textFill>
        </w:rPr>
        <w:t>5</w:t>
      </w:r>
      <w:r>
        <w:rPr>
          <w:rFonts w:hint="eastAsia" w:ascii="仿宋" w:hAnsi="仿宋" w:eastAsia="仿宋" w:cs="仿宋"/>
          <w:color w:val="000000" w:themeColor="text1"/>
          <w:sz w:val="28"/>
          <w:szCs w:val="32"/>
          <w:highlight w:val="none"/>
          <w14:textFill>
            <w14:solidFill>
              <w14:schemeClr w14:val="tx1"/>
            </w14:solidFill>
          </w14:textFill>
        </w:rPr>
        <w:t>.</w:t>
      </w:r>
      <w:r>
        <w:rPr>
          <w:rFonts w:ascii="仿宋" w:hAnsi="仿宋" w:eastAsia="仿宋" w:cs="仿宋"/>
          <w:color w:val="000000" w:themeColor="text1"/>
          <w:kern w:val="0"/>
          <w:sz w:val="28"/>
          <w:szCs w:val="32"/>
          <w:highlight w:val="none"/>
          <w14:textFill>
            <w14:solidFill>
              <w14:schemeClr w14:val="tx1"/>
            </w14:solidFill>
          </w14:textFill>
        </w:rPr>
        <w:t>履约保证金</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w:t>
      </w:r>
      <w:r>
        <w:rPr>
          <w:rFonts w:ascii="仿宋" w:hAnsi="仿宋" w:eastAsia="仿宋" w:cs="仿宋"/>
          <w:color w:val="000000" w:themeColor="text1"/>
          <w:kern w:val="0"/>
          <w:sz w:val="28"/>
          <w:szCs w:val="32"/>
          <w:highlight w:val="none"/>
          <w14:textFill>
            <w14:solidFill>
              <w14:schemeClr w14:val="tx1"/>
            </w14:solidFill>
          </w14:textFill>
        </w:rPr>
        <w:t>履约保证金金额：</w:t>
      </w:r>
      <w:r>
        <w:rPr>
          <w:rFonts w:hint="eastAsia" w:ascii="仿宋" w:hAnsi="仿宋" w:eastAsia="仿宋" w:cs="仿宋"/>
          <w:color w:val="000000" w:themeColor="text1"/>
          <w:kern w:val="0"/>
          <w:sz w:val="28"/>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32"/>
          <w:highlight w:val="none"/>
          <w:u w:val="single"/>
          <w14:textFill>
            <w14:solidFill>
              <w14:schemeClr w14:val="tx1"/>
            </w14:solidFill>
          </w14:textFill>
        </w:rPr>
        <w:t>/</w:t>
      </w:r>
      <w:r>
        <w:rPr>
          <w:rFonts w:hint="eastAsia" w:ascii="仿宋" w:hAnsi="仿宋" w:eastAsia="仿宋" w:cs="仿宋"/>
          <w:color w:val="000000" w:themeColor="text1"/>
          <w:kern w:val="0"/>
          <w:sz w:val="28"/>
          <w:szCs w:val="32"/>
          <w:highlight w:val="none"/>
          <w:u w:val="single"/>
          <w:lang w:val="en-US" w:eastAsia="zh-CN"/>
          <w14:textFill>
            <w14:solidFill>
              <w14:schemeClr w14:val="tx1"/>
            </w14:solidFill>
          </w14:textFill>
        </w:rPr>
        <w:t xml:space="preserve">  </w:t>
      </w:r>
      <w:r>
        <w:rPr>
          <w:rFonts w:ascii="仿宋" w:hAnsi="仿宋" w:eastAsia="仿宋" w:cs="仿宋"/>
          <w:color w:val="000000" w:themeColor="text1"/>
          <w:kern w:val="0"/>
          <w:sz w:val="28"/>
          <w:szCs w:val="32"/>
          <w:highlight w:val="none"/>
          <w14:textFill>
            <w14:solidFill>
              <w14:schemeClr w14:val="tx1"/>
            </w14:solidFill>
          </w14:textFill>
        </w:rPr>
        <w:t>%签约合同价；</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w:t>
      </w:r>
      <w:r>
        <w:rPr>
          <w:rFonts w:ascii="仿宋" w:hAnsi="仿宋" w:eastAsia="仿宋" w:cs="仿宋"/>
          <w:color w:val="000000" w:themeColor="text1"/>
          <w:kern w:val="0"/>
          <w:sz w:val="28"/>
          <w:szCs w:val="32"/>
          <w:highlight w:val="none"/>
          <w14:textFill>
            <w14:solidFill>
              <w14:schemeClr w14:val="tx1"/>
            </w14:solidFill>
          </w14:textFill>
        </w:rPr>
        <w:t>履约保证金形式：</w:t>
      </w:r>
      <w:r>
        <w:rPr>
          <w:rFonts w:hint="eastAsia" w:ascii="仿宋" w:hAnsi="仿宋" w:eastAsia="仿宋" w:cs="仿宋"/>
          <w:color w:val="000000" w:themeColor="text1"/>
          <w:kern w:val="0"/>
          <w:sz w:val="28"/>
          <w:szCs w:val="32"/>
          <w:highlight w:val="none"/>
          <w14:textFill>
            <w14:solidFill>
              <w14:schemeClr w14:val="tx1"/>
            </w14:solidFill>
          </w14:textFill>
        </w:rPr>
        <w:t>电汇（转账）或银行保函</w:t>
      </w:r>
      <w:r>
        <w:rPr>
          <w:rFonts w:ascii="仿宋" w:hAnsi="仿宋" w:eastAsia="仿宋" w:cs="仿宋"/>
          <w:color w:val="000000" w:themeColor="text1"/>
          <w:kern w:val="0"/>
          <w:sz w:val="28"/>
          <w:szCs w:val="32"/>
          <w:highlight w:val="none"/>
          <w14:textFill>
            <w14:solidFill>
              <w14:schemeClr w14:val="tx1"/>
            </w14:solidFill>
          </w14:textFill>
        </w:rPr>
        <w:t>；采用银行保函时，出具履约担保银行级别须为国有或股份制商业银行支行及其以上。</w:t>
      </w:r>
    </w:p>
    <w:p>
      <w:pPr>
        <w:widowControl/>
        <w:tabs>
          <w:tab w:val="left" w:pos="2300"/>
          <w:tab w:val="left" w:pos="5660"/>
        </w:tabs>
        <w:adjustRightInd w:val="0"/>
        <w:snapToGrid w:val="0"/>
        <w:spacing w:line="360" w:lineRule="auto"/>
        <w:ind w:firstLine="562" w:firstLineChars="200"/>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八、响应保证金账户</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户    名：安徽省驿达高速公路服务区经营管理有限公司</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开户银行：中国工商银行合肥市高新技术产业开发区支行</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账    号：1302011919201123880</w:t>
      </w:r>
    </w:p>
    <w:p>
      <w:pPr>
        <w:tabs>
          <w:tab w:val="left" w:pos="2300"/>
          <w:tab w:val="left" w:pos="5660"/>
        </w:tabs>
        <w:autoSpaceDE w:val="0"/>
        <w:autoSpaceDN w:val="0"/>
        <w:adjustRightInd w:val="0"/>
        <w:spacing w:line="360" w:lineRule="auto"/>
        <w:ind w:firstLine="562" w:firstLineChars="200"/>
        <w:rPr>
          <w:rFonts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pacing w:line="360" w:lineRule="exact"/>
        <w:ind w:firstLine="480"/>
        <w:jc w:val="right"/>
        <w:rPr>
          <w:rFonts w:hint="eastAsia" w:ascii="宋体" w:hAnsi="宋体" w:cs="宋体"/>
          <w:color w:val="000000" w:themeColor="text1"/>
          <w:sz w:val="28"/>
          <w:szCs w:val="32"/>
          <w:highlight w:val="none"/>
          <w14:textFill>
            <w14:solidFill>
              <w14:schemeClr w14:val="tx1"/>
            </w14:solidFill>
          </w14:textFill>
        </w:rPr>
      </w:pPr>
      <w:r>
        <w:rPr>
          <w:rFonts w:hint="eastAsia" w:ascii="仿宋" w:hAnsi="仿宋" w:eastAsia="仿宋" w:cs="宋体"/>
          <w:color w:val="000000" w:themeColor="text1"/>
          <w:sz w:val="28"/>
          <w:szCs w:val="32"/>
          <w:highlight w:val="none"/>
          <w14:textFill>
            <w14:solidFill>
              <w14:schemeClr w14:val="tx1"/>
            </w14:solidFill>
          </w14:textFill>
        </w:rPr>
        <w:t>20</w:t>
      </w:r>
      <w:r>
        <w:rPr>
          <w:rFonts w:hint="eastAsia" w:ascii="仿宋" w:hAnsi="仿宋" w:eastAsia="仿宋" w:cs="宋体"/>
          <w:color w:val="000000" w:themeColor="text1"/>
          <w:sz w:val="28"/>
          <w:szCs w:val="32"/>
          <w:highlight w:val="none"/>
          <w:u w:val="single"/>
          <w14:textFill>
            <w14:solidFill>
              <w14:schemeClr w14:val="tx1"/>
            </w14:solidFill>
          </w14:textFill>
        </w:rPr>
        <w:t>19</w:t>
      </w:r>
      <w:r>
        <w:rPr>
          <w:rFonts w:hint="eastAsia" w:ascii="仿宋" w:hAnsi="仿宋" w:eastAsia="仿宋" w:cs="宋体"/>
          <w:color w:val="000000" w:themeColor="text1"/>
          <w:sz w:val="28"/>
          <w:szCs w:val="32"/>
          <w:highlight w:val="none"/>
          <w14:textFill>
            <w14:solidFill>
              <w14:schemeClr w14:val="tx1"/>
            </w14:solidFill>
          </w14:textFill>
        </w:rPr>
        <w:t>年</w:t>
      </w:r>
      <w:r>
        <w:rPr>
          <w:rFonts w:hint="eastAsia" w:ascii="仿宋" w:hAnsi="仿宋" w:eastAsia="仿宋" w:cs="宋体"/>
          <w:color w:val="000000" w:themeColor="text1"/>
          <w:sz w:val="28"/>
          <w:szCs w:val="32"/>
          <w:highlight w:val="none"/>
          <w:u w:val="single"/>
          <w14:textFill>
            <w14:solidFill>
              <w14:schemeClr w14:val="tx1"/>
            </w14:solidFill>
          </w14:textFill>
        </w:rPr>
        <w:t>1</w:t>
      </w:r>
      <w:r>
        <w:rPr>
          <w:rFonts w:hint="eastAsia" w:ascii="仿宋" w:hAnsi="仿宋" w:eastAsia="仿宋" w:cs="宋体"/>
          <w:color w:val="000000" w:themeColor="text1"/>
          <w:sz w:val="28"/>
          <w:szCs w:val="32"/>
          <w:highlight w:val="none"/>
          <w:u w:val="single"/>
          <w:lang w:val="en-US" w:eastAsia="zh-CN"/>
          <w14:textFill>
            <w14:solidFill>
              <w14:schemeClr w14:val="tx1"/>
            </w14:solidFill>
          </w14:textFill>
        </w:rPr>
        <w:t>2</w:t>
      </w:r>
      <w:r>
        <w:rPr>
          <w:rFonts w:hint="eastAsia" w:ascii="仿宋" w:hAnsi="仿宋" w:eastAsia="仿宋" w:cs="宋体"/>
          <w:color w:val="000000" w:themeColor="text1"/>
          <w:sz w:val="28"/>
          <w:szCs w:val="32"/>
          <w:highlight w:val="none"/>
          <w14:textFill>
            <w14:solidFill>
              <w14:schemeClr w14:val="tx1"/>
            </w14:solidFill>
          </w14:textFill>
        </w:rPr>
        <w:t>月</w:t>
      </w:r>
      <w:r>
        <w:rPr>
          <w:rFonts w:hint="eastAsia" w:ascii="仿宋" w:hAnsi="仿宋" w:eastAsia="仿宋" w:cs="宋体"/>
          <w:color w:val="000000" w:themeColor="text1"/>
          <w:sz w:val="28"/>
          <w:szCs w:val="32"/>
          <w:highlight w:val="none"/>
          <w:u w:val="single"/>
          <w:lang w:val="en-US" w:eastAsia="zh-CN"/>
          <w14:textFill>
            <w14:solidFill>
              <w14:schemeClr w14:val="tx1"/>
            </w14:solidFill>
          </w14:textFill>
        </w:rPr>
        <w:t>11</w:t>
      </w:r>
      <w:r>
        <w:rPr>
          <w:rFonts w:hint="eastAsia" w:ascii="仿宋" w:hAnsi="仿宋" w:eastAsia="仿宋" w:cs="宋体"/>
          <w:color w:val="000000" w:themeColor="text1"/>
          <w:sz w:val="28"/>
          <w:szCs w:val="32"/>
          <w:highlight w:val="none"/>
          <w14:textFill>
            <w14:solidFill>
              <w14:schemeClr w14:val="tx1"/>
            </w14:solidFill>
          </w14:textFill>
        </w:rPr>
        <w:t>日</w:t>
      </w:r>
    </w:p>
    <w:bookmarkEnd w:id="6"/>
    <w:bookmarkEnd w:id="7"/>
    <w:bookmarkEnd w:id="8"/>
    <w:bookmarkEnd w:id="9"/>
    <w:bookmarkEnd w:id="10"/>
    <w:bookmarkEnd w:id="11"/>
    <w:bookmarkEnd w:id="12"/>
    <w:bookmarkEnd w:id="13"/>
    <w:bookmarkEnd w:id="14"/>
    <w:bookmarkEnd w:id="15"/>
    <w:bookmarkEnd w:id="16"/>
    <w:bookmarkEnd w:id="17"/>
    <w:p>
      <w:pPr>
        <w:pStyle w:val="6"/>
        <w:rPr>
          <w:rFonts w:hint="eastAsia"/>
          <w:color w:val="000000" w:themeColor="text1"/>
          <w:highlight w:val="none"/>
          <w14:textFill>
            <w14:solidFill>
              <w14:schemeClr w14:val="tx1"/>
            </w14:solidFill>
          </w14:textFill>
        </w:rPr>
      </w:pPr>
      <w:bookmarkStart w:id="18" w:name="_Toc7689"/>
      <w:bookmarkStart w:id="19" w:name="_Toc189369359"/>
      <w:bookmarkStart w:id="20" w:name="_Toc7659"/>
      <w:bookmarkStart w:id="21" w:name="_Toc30210"/>
      <w:bookmarkStart w:id="22" w:name="_Toc2698"/>
    </w:p>
    <w:p>
      <w:pPr>
        <w:pStyle w:val="3"/>
        <w:rPr>
          <w:rFonts w:ascii="宋体" w:hAnsi="宋体" w:eastAsia="宋体" w:cs="宋体"/>
          <w:color w:val="000000" w:themeColor="text1"/>
          <w:highlight w:val="none"/>
          <w14:textFill>
            <w14:solidFill>
              <w14:schemeClr w14:val="tx1"/>
            </w14:solidFill>
          </w14:textFill>
        </w:rPr>
      </w:pPr>
      <w:bookmarkStart w:id="23" w:name="_Toc980"/>
    </w:p>
    <w:p>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 xml:space="preserve">第二章  </w:t>
      </w:r>
      <w:bookmarkEnd w:id="18"/>
      <w:bookmarkEnd w:id="19"/>
      <w:bookmarkEnd w:id="20"/>
      <w:bookmarkEnd w:id="21"/>
      <w:bookmarkEnd w:id="22"/>
      <w:bookmarkEnd w:id="23"/>
      <w:bookmarkStart w:id="24" w:name="_Toc152045588"/>
      <w:bookmarkStart w:id="25" w:name="_Toc179632606"/>
      <w:bookmarkStart w:id="26" w:name="_Toc144974555"/>
      <w:bookmarkStart w:id="27" w:name="_Toc152042365"/>
      <w:r>
        <w:rPr>
          <w:rFonts w:hint="eastAsia" w:ascii="宋体" w:hAnsi="宋体" w:eastAsia="宋体" w:cs="宋体"/>
          <w:color w:val="000000" w:themeColor="text1"/>
          <w:highlight w:val="none"/>
          <w14:textFill>
            <w14:solidFill>
              <w14:schemeClr w14:val="tx1"/>
            </w14:solidFill>
          </w14:textFill>
        </w:rPr>
        <w:t>评审方法(综合评分法)</w:t>
      </w:r>
    </w:p>
    <w:p>
      <w:pPr>
        <w:tabs>
          <w:tab w:val="left" w:pos="180"/>
          <w:tab w:val="left" w:pos="720"/>
        </w:tabs>
        <w:spacing w:after="188"/>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本次评审采用综合评分法。评审委员会对满足询比文件实质要求的响应文件进行商务技术和报价打分，按照综合得分由高到低的顺序推荐成交候选人，但报价低于其成本的除外。综合得分相等时，响应报价低的供应商优先，响应报价也相等时，由评审委员会通过抽签的形式确定排序。</w:t>
      </w:r>
    </w:p>
    <w:p>
      <w:pPr>
        <w:tabs>
          <w:tab w:val="left" w:pos="180"/>
          <w:tab w:val="left" w:pos="720"/>
        </w:tabs>
        <w:ind w:firstLine="480" w:firstLineChars="200"/>
        <w:rPr>
          <w:rFonts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本项目评审委员会由采购人代表</w:t>
      </w:r>
      <w:r>
        <w:rPr>
          <w:rFonts w:hint="eastAsia" w:ascii="宋体" w:hAnsi="宋体" w:cs="宋体"/>
          <w:color w:val="000000" w:themeColor="text1"/>
          <w:position w:val="28"/>
          <w:szCs w:val="21"/>
          <w:highlight w:val="none"/>
          <w:u w:val="single"/>
          <w:lang w:val="en-US" w:eastAsia="zh-CN"/>
          <w14:textFill>
            <w14:solidFill>
              <w14:schemeClr w14:val="tx1"/>
            </w14:solidFill>
          </w14:textFill>
        </w:rPr>
        <w:t>2</w:t>
      </w:r>
      <w:r>
        <w:rPr>
          <w:rFonts w:hint="eastAsia" w:ascii="宋体" w:hAnsi="宋体" w:cs="宋体"/>
          <w:color w:val="000000" w:themeColor="text1"/>
          <w:position w:val="28"/>
          <w:szCs w:val="21"/>
          <w:highlight w:val="none"/>
          <w14:textFill>
            <w14:solidFill>
              <w14:schemeClr w14:val="tx1"/>
            </w14:solidFill>
          </w14:textFill>
        </w:rPr>
        <w:t>人及专家评委</w:t>
      </w:r>
      <w:r>
        <w:rPr>
          <w:rFonts w:hint="eastAsia" w:ascii="宋体" w:hAnsi="宋体" w:cs="宋体"/>
          <w:color w:val="000000" w:themeColor="text1"/>
          <w:position w:val="28"/>
          <w:szCs w:val="21"/>
          <w:highlight w:val="none"/>
          <w:u w:val="single"/>
          <w:lang w:val="en-US" w:eastAsia="zh-CN"/>
          <w14:textFill>
            <w14:solidFill>
              <w14:schemeClr w14:val="tx1"/>
            </w14:solidFill>
          </w14:textFill>
        </w:rPr>
        <w:t>3</w:t>
      </w:r>
      <w:r>
        <w:rPr>
          <w:rFonts w:hint="eastAsia" w:ascii="宋体" w:hAnsi="宋体" w:cs="宋体"/>
          <w:color w:val="000000" w:themeColor="text1"/>
          <w:position w:val="28"/>
          <w:szCs w:val="21"/>
          <w:highlight w:val="none"/>
          <w14:textFill>
            <w14:solidFill>
              <w14:schemeClr w14:val="tx1"/>
            </w14:solidFill>
          </w14:textFill>
        </w:rPr>
        <w:t>人共同组成，评审委员会按以下程序进行评审。</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1、初步审查及响应性评审</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（1）供应商资格符合询比公告中所列各项资格条件要求；</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（2）响应文件签字、盖章齐全，符合响应文件格式规定；</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（3）报价未超出采购人规定的采购最高限价</w:t>
      </w:r>
      <w:r>
        <w:rPr>
          <w:rFonts w:hint="eastAsia" w:ascii="宋体" w:hAnsi="宋体" w:cs="宋体"/>
          <w:color w:val="000000" w:themeColor="text1"/>
          <w:position w:val="28"/>
          <w:szCs w:val="21"/>
          <w:highlight w:val="none"/>
          <w14:textFill>
            <w14:solidFill>
              <w14:schemeClr w14:val="tx1"/>
            </w14:solidFill>
          </w14:textFill>
        </w:rPr>
        <w:t>；</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（4）响应保证金递交符合询比文件要求；</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（5）响应文件内容齐全，格式符合询比文件要求；</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（6）未修改采购人提供的报价清单（包含清单说明、单位、数量）；</w:t>
      </w:r>
    </w:p>
    <w:p>
      <w:p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（7）响应文件正、副本份数符合询比文件要求。</w:t>
      </w:r>
    </w:p>
    <w:p>
      <w:pPr>
        <w:tabs>
          <w:tab w:val="left" w:pos="180"/>
          <w:tab w:val="left" w:pos="720"/>
        </w:tabs>
        <w:ind w:firstLine="480" w:firstLineChars="200"/>
        <w:rPr>
          <w:rFonts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供应商有不满足上述条件之一的，不通过初步审查及响应性评审。</w:t>
      </w:r>
    </w:p>
    <w:p>
      <w:pPr>
        <w:numPr>
          <w:ilvl w:val="0"/>
          <w:numId w:val="2"/>
        </w:numPr>
        <w:tabs>
          <w:tab w:val="left" w:pos="180"/>
          <w:tab w:val="left" w:pos="720"/>
        </w:tabs>
        <w:ind w:firstLine="480" w:firstLineChars="200"/>
        <w:rPr>
          <w:rFonts w:hint="eastAsia" w:ascii="宋体" w:hAnsi="宋体" w:cs="宋体"/>
          <w:color w:val="000000" w:themeColor="text1"/>
          <w:position w:val="28"/>
          <w:szCs w:val="21"/>
          <w:highlight w:val="none"/>
          <w14:textFill>
            <w14:solidFill>
              <w14:schemeClr w14:val="tx1"/>
            </w14:solidFill>
          </w14:textFill>
        </w:rPr>
      </w:pPr>
      <w:r>
        <w:rPr>
          <w:rFonts w:hint="eastAsia" w:ascii="宋体" w:hAnsi="宋体" w:cs="宋体"/>
          <w:color w:val="000000" w:themeColor="text1"/>
          <w:position w:val="28"/>
          <w:szCs w:val="21"/>
          <w:highlight w:val="none"/>
          <w14:textFill>
            <w14:solidFill>
              <w14:schemeClr w14:val="tx1"/>
            </w14:solidFill>
          </w14:textFill>
        </w:rPr>
        <w:t>详细评审</w:t>
      </w:r>
    </w:p>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评审委员会对通过初步审查及响应性评审的响应文件按以下量化因素和分值进行评分，计算出综合得分：</w:t>
      </w:r>
    </w:p>
    <w:tbl>
      <w:tblPr>
        <w:tblStyle w:val="1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660"/>
        <w:gridCol w:w="1151"/>
        <w:gridCol w:w="518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序号</w:t>
            </w:r>
          </w:p>
        </w:tc>
        <w:tc>
          <w:tcPr>
            <w:tcW w:w="1660" w:type="dxa"/>
            <w:noWrap w:val="0"/>
            <w:vAlign w:val="center"/>
          </w:tcPr>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评审因素</w:t>
            </w:r>
          </w:p>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及分值</w:t>
            </w:r>
          </w:p>
        </w:tc>
        <w:tc>
          <w:tcPr>
            <w:tcW w:w="6336" w:type="dxa"/>
            <w:gridSpan w:val="2"/>
            <w:noWrap w:val="0"/>
            <w:vAlign w:val="center"/>
          </w:tcPr>
          <w:p>
            <w:pPr>
              <w:spacing w:line="36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具体要求内容</w:t>
            </w:r>
          </w:p>
        </w:tc>
        <w:tc>
          <w:tcPr>
            <w:tcW w:w="931" w:type="dxa"/>
            <w:noWrap w:val="0"/>
            <w:vAlign w:val="center"/>
          </w:tcPr>
          <w:p>
            <w:pPr>
              <w:spacing w:line="360" w:lineRule="exact"/>
              <w:jc w:val="center"/>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166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企业综合实力</w:t>
            </w:r>
          </w:p>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（满分20分）</w:t>
            </w:r>
          </w:p>
        </w:tc>
        <w:tc>
          <w:tcPr>
            <w:tcW w:w="6336" w:type="dxa"/>
            <w:gridSpan w:val="2"/>
            <w:noWrap w:val="0"/>
            <w:vAlign w:val="center"/>
          </w:tcPr>
          <w:p>
            <w:pPr>
              <w:spacing w:line="360" w:lineRule="exact"/>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企业业绩：</w:t>
            </w:r>
          </w:p>
          <w:p>
            <w:pPr>
              <w:spacing w:line="36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满足询比文件企业业绩最低要求的得基本分12分；</w:t>
            </w:r>
          </w:p>
          <w:p>
            <w:pPr>
              <w:spacing w:line="360" w:lineRule="exac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、近三年（2016年1月1日至今，以合同签订时间为准）每增加一个</w:t>
            </w:r>
            <w:r>
              <w:rPr>
                <w:rFonts w:hint="eastAsia" w:ascii="宋体" w:hAnsi="宋体"/>
                <w:color w:val="000000" w:themeColor="text1"/>
                <w:highlight w:val="none"/>
                <w:shd w:val="clear" w:color="auto" w:fill="FFFFFF"/>
                <w14:textFill>
                  <w14:solidFill>
                    <w14:schemeClr w14:val="tx1"/>
                  </w14:solidFill>
                </w14:textFill>
              </w:rPr>
              <w:t>中标金额不低于</w:t>
            </w:r>
            <w:r>
              <w:rPr>
                <w:rFonts w:ascii="宋体" w:hAnsi="宋体"/>
                <w:color w:val="000000" w:themeColor="text1"/>
                <w:highlight w:val="none"/>
                <w:shd w:val="clear" w:color="auto" w:fill="FFFFFF"/>
                <w14:textFill>
                  <w14:solidFill>
                    <w14:schemeClr w14:val="tx1"/>
                  </w14:solidFill>
                </w14:textFill>
              </w:rPr>
              <w:t>5</w:t>
            </w:r>
            <w:r>
              <w:rPr>
                <w:rFonts w:hint="eastAsia" w:ascii="宋体" w:hAnsi="宋体"/>
                <w:color w:val="000000" w:themeColor="text1"/>
                <w:highlight w:val="none"/>
                <w:shd w:val="clear" w:color="auto" w:fill="FFFFFF"/>
                <w14:textFill>
                  <w14:solidFill>
                    <w14:schemeClr w14:val="tx1"/>
                  </w14:solidFill>
                </w14:textFill>
              </w:rPr>
              <w:t>000万元的招标代理服务业绩</w:t>
            </w:r>
            <w:r>
              <w:rPr>
                <w:rFonts w:hint="eastAsia" w:ascii="宋体" w:hAnsi="宋体"/>
                <w:color w:val="000000" w:themeColor="text1"/>
                <w:highlight w:val="none"/>
                <w14:textFill>
                  <w14:solidFill>
                    <w14:schemeClr w14:val="tx1"/>
                  </w14:solidFill>
                </w14:textFill>
              </w:rPr>
              <w:t>的加2分，加满</w:t>
            </w: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分为止；</w:t>
            </w:r>
          </w:p>
          <w:p>
            <w:pPr>
              <w:spacing w:line="36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（1）投标人同时具有有效期内的质量管理体系认证、职业健康管理体系认证、环境管理体系认证的加2分。</w:t>
            </w:r>
          </w:p>
          <w:p>
            <w:pPr>
              <w:spacing w:line="36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本项满分20分。</w:t>
            </w:r>
          </w:p>
        </w:tc>
        <w:tc>
          <w:tcPr>
            <w:tcW w:w="931"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166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项目管理机构</w:t>
            </w:r>
          </w:p>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（满分20分）</w:t>
            </w:r>
          </w:p>
        </w:tc>
        <w:tc>
          <w:tcPr>
            <w:tcW w:w="6336" w:type="dxa"/>
            <w:gridSpan w:val="2"/>
            <w:noWrap w:val="0"/>
            <w:vAlign w:val="center"/>
          </w:tcPr>
          <w:p>
            <w:pPr>
              <w:spacing w:line="3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项目负责人：</w:t>
            </w:r>
          </w:p>
          <w:p>
            <w:pPr>
              <w:spacing w:line="3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满足资格条件的，得基本分12分；在满足资格条件的基础上，优于资格条件的按以下办法加分：</w:t>
            </w:r>
          </w:p>
          <w:p>
            <w:pPr>
              <w:spacing w:line="3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（1）具有高级工程师职称的加2分；</w:t>
            </w:r>
          </w:p>
          <w:p>
            <w:pPr>
              <w:spacing w:line="3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（2）作为项目负责人近三年（2016年1月1日至今，以合同签订时间为准）内每增加一个中标金额不低于</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000万元的招标代理服务业绩的加</w:t>
            </w:r>
            <w:r>
              <w:rPr>
                <w:rFonts w:hint="eastAsia"/>
                <w:color w:val="000000" w:themeColor="text1"/>
                <w:highlight w:val="none"/>
                <w14:textFill>
                  <w14:solidFill>
                    <w14:schemeClr w14:val="tx1"/>
                  </w14:solidFill>
                </w14:textFill>
              </w:rPr>
              <w:t>2分，最多得6分；</w:t>
            </w:r>
          </w:p>
          <w:p>
            <w:pPr>
              <w:pStyle w:val="2"/>
              <w:rPr>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本项满分20分。</w:t>
            </w:r>
          </w:p>
        </w:tc>
        <w:tc>
          <w:tcPr>
            <w:tcW w:w="931" w:type="dxa"/>
            <w:noWrap w:val="0"/>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1660"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招标代理服务方案</w:t>
            </w:r>
          </w:p>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（满分40分）</w:t>
            </w:r>
          </w:p>
        </w:tc>
        <w:tc>
          <w:tcPr>
            <w:tcW w:w="6336" w:type="dxa"/>
            <w:gridSpan w:val="2"/>
            <w:noWrap w:val="0"/>
            <w:vAlign w:val="center"/>
          </w:tcPr>
          <w:p>
            <w:pPr>
              <w:adjustRightInd w:val="0"/>
              <w:snapToGrid w:val="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就招标代理工作开展方案进行综合评价，由供应商自行编写，包括但不限于以下内容：</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、开展工作的程序和方法，针对采购人项目的特性具有相关管理和控制方法，处理投诉等重点问题的分析与措施；</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、为确保招标代理工作质量所采取的技术及组织措施，需要注意的事项及预控方法；</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、有关保密措施、提供车辆、及时送取招标相关资料、配合招标人可能出现的加班工作等的服务承诺；</w:t>
            </w:r>
          </w:p>
          <w:p>
            <w:pPr>
              <w:adjustRightInd w:val="0"/>
              <w:snapToGrid w:val="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、对因代理工作失误造成的废标、流标等问题，提出罚则。</w:t>
            </w:r>
          </w:p>
          <w:p>
            <w:pPr>
              <w:adjustRightInd w:val="0"/>
              <w:snapToGrid w:val="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、招标文件备案及与交易平台机构协调等。</w:t>
            </w:r>
          </w:p>
          <w:p>
            <w:pPr>
              <w:jc w:val="both"/>
              <w:rPr>
                <w:rFonts w:hint="eastAsia" w:ascii="宋体" w:cs="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方案一般的得分24～28分，方案较好的得28分～36分，方案很好的得36分～4</w:t>
            </w:r>
            <w:r>
              <w:rPr>
                <w:rFonts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分。</w:t>
            </w:r>
          </w:p>
        </w:tc>
        <w:tc>
          <w:tcPr>
            <w:tcW w:w="931"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restart"/>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1660" w:type="dxa"/>
            <w:vMerge w:val="restart"/>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代理收费</w:t>
            </w:r>
          </w:p>
          <w:p>
            <w:pPr>
              <w:spacing w:line="36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（20分）</w:t>
            </w:r>
          </w:p>
        </w:tc>
        <w:tc>
          <w:tcPr>
            <w:tcW w:w="6336" w:type="dxa"/>
            <w:gridSpan w:val="2"/>
            <w:noWrap w:val="0"/>
            <w:vAlign w:val="center"/>
          </w:tcPr>
          <w:p>
            <w:pPr>
              <w:tabs>
                <w:tab w:val="left" w:pos="1989"/>
              </w:tabs>
              <w:adjustRightInd w:val="0"/>
              <w:snapToGrid w:val="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根据《招标代理服务收费管理暂行办法》（计价格【2002】1980号）规定，招标代理服务收费实行政府指导价，收费按照国家发展改革委调整招标代理服务收费标准通知[2011]534号规定执行，</w:t>
            </w:r>
            <w:r>
              <w:rPr>
                <w:rFonts w:hint="eastAsia" w:ascii="宋体" w:hAnsi="宋体"/>
                <w:color w:val="000000" w:themeColor="text1"/>
                <w:highlight w:val="none"/>
                <w14:textFill>
                  <w14:solidFill>
                    <w14:schemeClr w14:val="tx1"/>
                  </w14:solidFill>
                </w14:textFill>
              </w:rPr>
              <w:t>按照</w:t>
            </w:r>
            <w:r>
              <w:rPr>
                <w:rFonts w:hint="eastAsia" w:ascii="宋体" w:hAnsi="宋体"/>
                <w:color w:val="000000" w:themeColor="text1"/>
                <w:highlight w:val="none"/>
                <w:lang w:val="en-US" w:eastAsia="zh-CN"/>
                <w14:textFill>
                  <w14:solidFill>
                    <w14:schemeClr w14:val="tx1"/>
                  </w14:solidFill>
                </w14:textFill>
              </w:rPr>
              <w:t>折扣值</w:t>
            </w:r>
            <w:r>
              <w:rPr>
                <w:rFonts w:ascii="宋体" w:hAnsi="宋体"/>
                <w:color w:val="000000" w:themeColor="text1"/>
                <w:highlight w:val="none"/>
                <w14:textFill>
                  <w14:solidFill>
                    <w14:schemeClr w14:val="tx1"/>
                  </w14:solidFill>
                </w14:textFill>
              </w:rPr>
              <w:t>进行报价</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上浮比例报价的不予通过评审</w:t>
            </w:r>
            <w:r>
              <w:rPr>
                <w:rFonts w:hint="eastAsia" w:ascii="宋体" w:hAnsi="宋体"/>
                <w:color w:val="000000" w:themeColor="text1"/>
                <w:highlight w:val="none"/>
                <w14:textFill>
                  <w14:solidFill>
                    <w14:schemeClr w14:val="tx1"/>
                  </w14:solidFill>
                </w14:textFill>
              </w:rPr>
              <w:t>。</w:t>
            </w:r>
          </w:p>
        </w:tc>
        <w:tc>
          <w:tcPr>
            <w:tcW w:w="931" w:type="dxa"/>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66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151" w:type="dxa"/>
            <w:noWrap w:val="0"/>
            <w:vAlign w:val="center"/>
          </w:tcPr>
          <w:p>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评标基准价</w:t>
            </w:r>
          </w:p>
          <w:p>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计算方法</w:t>
            </w:r>
          </w:p>
        </w:tc>
        <w:tc>
          <w:tcPr>
            <w:tcW w:w="5185" w:type="dxa"/>
            <w:noWrap w:val="0"/>
            <w:vAlign w:val="center"/>
          </w:tcPr>
          <w:p>
            <w:pPr>
              <w:adjustRightInd w:val="0"/>
              <w:snapToGrid w:val="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(1)评标价的确定：</w:t>
            </w:r>
          </w:p>
          <w:p>
            <w:pPr>
              <w:adjustRightInd w:val="0"/>
              <w:snapToGrid w:val="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评标价Di＝报价函中</w:t>
            </w:r>
            <w:r>
              <w:rPr>
                <w:rFonts w:hint="eastAsia" w:ascii="宋体" w:hAnsi="宋体" w:cs="宋体"/>
                <w:color w:val="000000" w:themeColor="text1"/>
                <w:highlight w:val="none"/>
                <w:lang w:val="en-US" w:eastAsia="zh-CN"/>
                <w14:textFill>
                  <w14:solidFill>
                    <w14:schemeClr w14:val="tx1"/>
                  </w14:solidFill>
                </w14:textFill>
              </w:rPr>
              <w:t>所报</w:t>
            </w:r>
            <w:r>
              <w:rPr>
                <w:rFonts w:hint="eastAsia" w:ascii="宋体" w:hAnsi="宋体" w:cs="宋体"/>
                <w:color w:val="000000" w:themeColor="text1"/>
                <w:highlight w:val="none"/>
                <w14:textFill>
                  <w14:solidFill>
                    <w14:schemeClr w14:val="tx1"/>
                  </w14:solidFill>
                </w14:textFill>
              </w:rPr>
              <w:t>折扣</w:t>
            </w:r>
            <w:r>
              <w:rPr>
                <w:rFonts w:hint="eastAsia" w:ascii="宋体" w:hAnsi="宋体" w:cs="宋体"/>
                <w:color w:val="000000" w:themeColor="text1"/>
                <w:highlight w:val="none"/>
                <w:lang w:val="en-US" w:eastAsia="zh-CN"/>
                <w14:textFill>
                  <w14:solidFill>
                    <w14:schemeClr w14:val="tx1"/>
                  </w14:solidFill>
                </w14:textFill>
              </w:rPr>
              <w:t>值</w:t>
            </w:r>
          </w:p>
          <w:p>
            <w:pPr>
              <w:adjustRightInd w:val="0"/>
              <w:snapToGrid w:val="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(2)评标价基准价的计算：</w:t>
            </w:r>
          </w:p>
          <w:p>
            <w:pPr>
              <w:adjustRightInd w:val="0"/>
              <w:snapToGrid w:val="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所有通过初步审查及响应性评审的供应商的折扣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highlight w:val="none"/>
                <w14:textFill>
                  <w14:solidFill>
                    <w14:schemeClr w14:val="tx1"/>
                  </w14:solidFill>
                </w14:textFill>
              </w:rPr>
              <w:t>去掉一个最高值和一个最低值后的算术平均值即为评标基准价D（如果参与评标价平均值计算的有效供应商少于5家时，则计算评标价平均值时不去掉最高值和最低值）。</w:t>
            </w:r>
          </w:p>
          <w:p>
            <w:pPr>
              <w:adjustRightInd w:val="0"/>
              <w:snapToGrid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（3）当通过初步审查及响应性评审的供应商的折扣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highlight w:val="none"/>
                <w14:textFill>
                  <w14:solidFill>
                    <w14:schemeClr w14:val="tx1"/>
                  </w14:solidFill>
                </w14:textFill>
              </w:rPr>
              <w:t>等于评标基准价时取F值得17分。</w:t>
            </w:r>
          </w:p>
        </w:tc>
        <w:tc>
          <w:tcPr>
            <w:tcW w:w="931" w:type="dxa"/>
            <w:vMerge w:val="restart"/>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66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151" w:type="dxa"/>
            <w:noWrap w:val="0"/>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评标价的偏差率计算公式</w:t>
            </w:r>
          </w:p>
        </w:tc>
        <w:tc>
          <w:tcPr>
            <w:tcW w:w="5185" w:type="dxa"/>
            <w:noWrap w:val="0"/>
            <w:vAlign w:val="center"/>
          </w:tcPr>
          <w:p>
            <w:pP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偏差率=100% ×(供应商评标价－评标基准价)/评标基准价</w:t>
            </w:r>
          </w:p>
        </w:tc>
        <w:tc>
          <w:tcPr>
            <w:tcW w:w="931"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660"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c>
          <w:tcPr>
            <w:tcW w:w="1151" w:type="dxa"/>
            <w:noWrap w:val="0"/>
            <w:vAlign w:val="center"/>
          </w:tcPr>
          <w:p>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报价得分（满分17分）</w:t>
            </w:r>
          </w:p>
        </w:tc>
        <w:tc>
          <w:tcPr>
            <w:tcW w:w="5185" w:type="dxa"/>
            <w:noWrap w:val="0"/>
            <w:vAlign w:val="center"/>
          </w:tcPr>
          <w:p>
            <w:pPr>
              <w:adjustRightInd w:val="0"/>
              <w:snapToGri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评标价得分计算公式示例：</w:t>
            </w:r>
          </w:p>
          <w:p>
            <w:pPr>
              <w:numPr>
                <w:ilvl w:val="0"/>
                <w:numId w:val="3"/>
              </w:numPr>
              <w:adjustRightInd w:val="0"/>
              <w:snapToGri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如果投标人的评标价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&gt;评标基准价，则评标价得分＝F-|偏差率|*100*E</w:t>
            </w:r>
            <w:r>
              <w:rPr>
                <w:rFonts w:hint="eastAsia" w:ascii="宋体" w:hAnsi="宋体" w:cs="宋体"/>
                <w:color w:val="000000" w:themeColor="text1"/>
                <w:szCs w:val="21"/>
                <w:highlight w:val="none"/>
                <w:vertAlign w:val="subscript"/>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(2)如果投标人的评标价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≤评标基准价，则评标价得分=F+|偏差率|*100*E</w:t>
            </w:r>
            <w:r>
              <w:rPr>
                <w:rFonts w:hint="eastAsia" w:ascii="宋体" w:hAnsi="宋体" w:cs="宋体"/>
                <w:color w:val="000000" w:themeColor="text1"/>
                <w:szCs w:val="21"/>
                <w:highlight w:val="none"/>
                <w:vertAlign w:val="subscript"/>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p>
          <w:p>
            <w:pPr>
              <w:adjustRightInd w:val="0"/>
              <w:snapToGrid w:val="0"/>
              <w:ind w:firstLine="48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其中F＝</w:t>
            </w:r>
            <w:r>
              <w:rPr>
                <w:rFonts w:hint="eastAsia" w:ascii="宋体" w:hAnsi="宋体" w:cs="宋体"/>
                <w:color w:val="000000" w:themeColor="text1"/>
                <w:szCs w:val="21"/>
                <w:highlight w:val="none"/>
                <w14:textFill>
                  <w14:solidFill>
                    <w14:schemeClr w14:val="tx1"/>
                  </w14:solidFill>
                </w14:textFill>
              </w:rPr>
              <w:t>17</w:t>
            </w:r>
            <w:r>
              <w:rPr>
                <w:rFonts w:ascii="宋体" w:hAnsi="宋体" w:cs="宋体"/>
                <w:color w:val="000000" w:themeColor="text1"/>
                <w:szCs w:val="21"/>
                <w:highlight w:val="none"/>
                <w14:textFill>
                  <w14:solidFill>
                    <w14:schemeClr w14:val="tx1"/>
                  </w14:solidFill>
                </w14:textFill>
              </w:rPr>
              <w:t>，E</w:t>
            </w:r>
            <w:r>
              <w:rPr>
                <w:rFonts w:ascii="宋体" w:hAnsi="宋体" w:cs="宋体"/>
                <w:color w:val="000000" w:themeColor="text1"/>
                <w:szCs w:val="21"/>
                <w:highlight w:val="none"/>
                <w:vertAlign w:val="subscript"/>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＝0.25，</w:t>
            </w:r>
            <w:r>
              <w:rPr>
                <w:rFonts w:ascii="宋体" w:hAnsi="宋体" w:cs="宋体"/>
                <w:color w:val="000000" w:themeColor="text1"/>
                <w:szCs w:val="21"/>
                <w:highlight w:val="none"/>
                <w14:textFill>
                  <w14:solidFill>
                    <w14:schemeClr w14:val="tx1"/>
                  </w14:solidFill>
                </w14:textFill>
              </w:rPr>
              <w:t>E</w:t>
            </w:r>
            <w:r>
              <w:rPr>
                <w:rFonts w:ascii="宋体" w:hAnsi="宋体" w:cs="宋体"/>
                <w:color w:val="000000" w:themeColor="text1"/>
                <w:szCs w:val="21"/>
                <w:highlight w:val="none"/>
                <w:vertAlign w:val="subscript"/>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＝0.25，</w:t>
            </w:r>
            <w:r>
              <w:rPr>
                <w:rFonts w:ascii="宋体" w:hAnsi="宋体" w:cs="宋体"/>
                <w:color w:val="000000" w:themeColor="text1"/>
                <w:szCs w:val="21"/>
                <w:highlight w:val="none"/>
                <w14:textFill>
                  <w14:solidFill>
                    <w14:schemeClr w14:val="tx1"/>
                  </w14:solidFill>
                </w14:textFill>
              </w:rPr>
              <w:t>即</w:t>
            </w:r>
            <w:r>
              <w:rPr>
                <w:rFonts w:hint="eastAsia" w:ascii="宋体" w:hAnsi="宋体" w:cs="宋体"/>
                <w:color w:val="000000" w:themeColor="text1"/>
                <w:szCs w:val="21"/>
                <w:highlight w:val="none"/>
                <w14:textFill>
                  <w14:solidFill>
                    <w14:schemeClr w14:val="tx1"/>
                  </w14:solidFill>
                </w14:textFill>
              </w:rPr>
              <w:t>评标价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等于评标基准价时得</w:t>
            </w:r>
            <w:r>
              <w:rPr>
                <w:rFonts w:hint="eastAsia" w:ascii="宋体" w:hAnsi="宋体" w:cs="宋体"/>
                <w:color w:val="000000" w:themeColor="text1"/>
                <w:szCs w:val="21"/>
                <w:highlight w:val="none"/>
                <w14:textFill>
                  <w14:solidFill>
                    <w14:schemeClr w14:val="tx1"/>
                  </w14:solidFill>
                </w14:textFill>
              </w:rPr>
              <w:t>17</w:t>
            </w:r>
            <w:r>
              <w:rPr>
                <w:rFonts w:ascii="宋体" w:hAnsi="宋体" w:cs="宋体"/>
                <w:color w:val="000000" w:themeColor="text1"/>
                <w:szCs w:val="21"/>
                <w:highlight w:val="none"/>
                <w14:textFill>
                  <w14:solidFill>
                    <w14:schemeClr w14:val="tx1"/>
                  </w14:solidFill>
                </w14:textFill>
              </w:rPr>
              <w:t>分，评标价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每高于评标基准价</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扣0.25</w:t>
            </w:r>
            <w:r>
              <w:rPr>
                <w:rFonts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评标价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折扣</w:t>
            </w:r>
            <w:r>
              <w:rPr>
                <w:rFonts w:hint="eastAsia" w:ascii="宋体" w:hAnsi="宋体" w:cs="宋体"/>
                <w:color w:val="000000" w:themeColor="text1"/>
                <w:highlight w:val="none"/>
                <w:lang w:val="en-US" w:eastAsia="zh-CN"/>
                <w14:textFill>
                  <w14:solidFill>
                    <w14:schemeClr w14:val="tx1"/>
                  </w14:solidFill>
                </w14:textFill>
              </w:rPr>
              <w:t>值</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每低于评标基准价</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加0.25</w:t>
            </w:r>
            <w:r>
              <w:rPr>
                <w:rFonts w:ascii="宋体" w:hAnsi="宋体" w:cs="宋体"/>
                <w:color w:val="000000" w:themeColor="text1"/>
                <w:szCs w:val="21"/>
                <w:highlight w:val="none"/>
                <w14:textFill>
                  <w14:solidFill>
                    <w14:schemeClr w14:val="tx1"/>
                  </w14:solidFill>
                </w14:textFill>
              </w:rPr>
              <w:t>分，最高得分为</w:t>
            </w:r>
            <w:r>
              <w:rPr>
                <w:rFonts w:hint="eastAsia" w:ascii="宋体" w:hAnsi="宋体" w:cs="宋体"/>
                <w:color w:val="000000" w:themeColor="text1"/>
                <w:szCs w:val="21"/>
                <w:highlight w:val="none"/>
                <w14:textFill>
                  <w14:solidFill>
                    <w14:schemeClr w14:val="tx1"/>
                  </w14:solidFill>
                </w14:textFill>
              </w:rPr>
              <w:t>20</w:t>
            </w:r>
            <w:r>
              <w:rPr>
                <w:rFonts w:ascii="宋体" w:hAnsi="宋体" w:cs="宋体"/>
                <w:color w:val="000000" w:themeColor="text1"/>
                <w:szCs w:val="21"/>
                <w:highlight w:val="none"/>
                <w14:textFill>
                  <w14:solidFill>
                    <w14:schemeClr w14:val="tx1"/>
                  </w14:solidFill>
                </w14:textFill>
              </w:rPr>
              <w:t>分，最低得分为0分，内插计算。</w:t>
            </w:r>
          </w:p>
        </w:tc>
        <w:tc>
          <w:tcPr>
            <w:tcW w:w="931" w:type="dxa"/>
            <w:vMerge w:val="continue"/>
            <w:noWrap w:val="0"/>
            <w:vAlign w:val="center"/>
          </w:tcPr>
          <w:p>
            <w:pPr>
              <w:spacing w:line="360" w:lineRule="exact"/>
              <w:jc w:val="center"/>
              <w:rPr>
                <w:rFonts w:hint="eastAsia" w:ascii="宋体" w:hAnsi="宋体"/>
                <w:color w:val="000000" w:themeColor="text1"/>
                <w:highlight w:val="none"/>
                <w14:textFill>
                  <w14:solidFill>
                    <w14:schemeClr w14:val="tx1"/>
                  </w14:solidFill>
                </w14:textFill>
              </w:rPr>
            </w:pPr>
          </w:p>
        </w:tc>
      </w:tr>
    </w:tbl>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3、推荐成交候选人</w:t>
      </w:r>
    </w:p>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对满足初步审查及响应性评审的响应文件，评审委员会计算响应文件综合得分。按照综合得分由高到低的顺序推荐</w:t>
      </w:r>
      <w:r>
        <w:rPr>
          <w:rFonts w:hint="eastAsia" w:hAnsi="宋体" w:cs="宋体"/>
          <w:color w:val="000000" w:themeColor="text1"/>
          <w:position w:val="28"/>
          <w:sz w:val="24"/>
          <w:szCs w:val="21"/>
          <w:highlight w:val="none"/>
          <w:lang w:val="en-US" w:eastAsia="zh-CN"/>
          <w14:textFill>
            <w14:solidFill>
              <w14:schemeClr w14:val="tx1"/>
            </w14:solidFill>
          </w14:textFill>
        </w:rPr>
        <w:t>3</w:t>
      </w:r>
      <w:r>
        <w:rPr>
          <w:rFonts w:hint="eastAsia" w:hAnsi="宋体" w:cs="宋体"/>
          <w:color w:val="000000" w:themeColor="text1"/>
          <w:position w:val="28"/>
          <w:sz w:val="24"/>
          <w:szCs w:val="21"/>
          <w:highlight w:val="none"/>
          <w14:textFill>
            <w14:solidFill>
              <w14:schemeClr w14:val="tx1"/>
            </w14:solidFill>
          </w14:textFill>
        </w:rPr>
        <w:t>名成交候选人。综合得分相等时，响应报价低的供应商优先，响应报价也相等时，由评审委员会通过抽签的形式确定排序。</w:t>
      </w:r>
    </w:p>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4、出现以下情况之一的，作为询比失败处理，应重新组织询比：</w:t>
      </w:r>
    </w:p>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（1）出现影响询比公正的违法、违规行为的；</w:t>
      </w:r>
    </w:p>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（2）因不可抗力导致重大变故，本项目取消的。</w:t>
      </w:r>
    </w:p>
    <w:p>
      <w:pPr>
        <w:pStyle w:val="2"/>
        <w:ind w:firstLine="520"/>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（3）递交响应文件的供应商少于3家。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rPr>
          <w:rFonts w:hint="eastAsia"/>
          <w:color w:val="000000" w:themeColor="text1"/>
          <w:highlight w:val="none"/>
          <w14:textFill>
            <w14:solidFill>
              <w14:schemeClr w14:val="tx1"/>
            </w14:solidFill>
          </w14:textFill>
        </w:rPr>
      </w:pPr>
    </w:p>
    <w:p>
      <w:pPr>
        <w:spacing w:line="360" w:lineRule="auto"/>
        <w:ind w:firstLine="482" w:firstLineChars="200"/>
        <w:rPr>
          <w:rFonts w:ascii="Tahoma" w:hAnsi="宋体" w:cs="Tahoma"/>
          <w:b/>
          <w:color w:val="000000" w:themeColor="text1"/>
          <w:highlight w:val="none"/>
          <w14:textFill>
            <w14:solidFill>
              <w14:schemeClr w14:val="tx1"/>
            </w14:solidFill>
          </w14:textFill>
        </w:rPr>
      </w:pPr>
    </w:p>
    <w:p>
      <w:pPr>
        <w:spacing w:line="360" w:lineRule="auto"/>
        <w:ind w:firstLine="482" w:firstLineChars="200"/>
        <w:rPr>
          <w:rFonts w:ascii="Tahoma" w:hAnsi="宋体" w:cs="Tahoma"/>
          <w:b/>
          <w:color w:val="000000" w:themeColor="text1"/>
          <w:highlight w:val="none"/>
          <w14:textFill>
            <w14:solidFill>
              <w14:schemeClr w14:val="tx1"/>
            </w14:solidFill>
          </w14:textFill>
        </w:rPr>
      </w:pPr>
    </w:p>
    <w:p>
      <w:pPr>
        <w:spacing w:line="360" w:lineRule="auto"/>
        <w:ind w:firstLine="482" w:firstLineChars="200"/>
        <w:rPr>
          <w:rFonts w:ascii="Tahoma" w:hAnsi="宋体" w:cs="Tahoma"/>
          <w:b/>
          <w:color w:val="000000" w:themeColor="text1"/>
          <w:highlight w:val="none"/>
          <w14:textFill>
            <w14:solidFill>
              <w14:schemeClr w14:val="tx1"/>
            </w14:solidFill>
          </w14:textFill>
        </w:rPr>
      </w:pPr>
    </w:p>
    <w:p>
      <w:pPr>
        <w:spacing w:line="360" w:lineRule="auto"/>
        <w:ind w:firstLine="482" w:firstLineChars="200"/>
        <w:rPr>
          <w:rFonts w:ascii="Tahoma" w:hAnsi="宋体" w:cs="Tahoma"/>
          <w:b/>
          <w:color w:val="000000" w:themeColor="text1"/>
          <w:highlight w:val="none"/>
          <w14:textFill>
            <w14:solidFill>
              <w14:schemeClr w14:val="tx1"/>
            </w14:solidFill>
          </w14:textFill>
        </w:rPr>
      </w:pPr>
    </w:p>
    <w:p>
      <w:pPr>
        <w:rPr>
          <w:rFonts w:hint="eastAsia" w:ascii="宋体" w:hAnsi="宋体"/>
          <w:b/>
          <w:color w:val="000000" w:themeColor="text1"/>
          <w:sz w:val="32"/>
          <w:szCs w:val="32"/>
          <w:highlight w:val="none"/>
          <w14:textFill>
            <w14:solidFill>
              <w14:schemeClr w14:val="tx1"/>
            </w14:solidFill>
          </w14:textFill>
        </w:rPr>
      </w:pPr>
    </w:p>
    <w:bookmarkEnd w:id="24"/>
    <w:bookmarkEnd w:id="25"/>
    <w:bookmarkEnd w:id="26"/>
    <w:bookmarkEnd w:id="27"/>
    <w:p>
      <w:pPr>
        <w:pStyle w:val="3"/>
        <w:rPr>
          <w:rFonts w:ascii="宋体" w:hAnsi="宋体" w:eastAsia="宋体"/>
          <w:color w:val="000000" w:themeColor="text1"/>
          <w:szCs w:val="22"/>
          <w:highlight w:val="none"/>
          <w14:textFill>
            <w14:solidFill>
              <w14:schemeClr w14:val="tx1"/>
            </w14:solidFill>
          </w14:textFill>
        </w:rPr>
      </w:pPr>
      <w:bookmarkStart w:id="28" w:name="_Toc1958"/>
      <w:bookmarkStart w:id="29" w:name="_Toc594"/>
      <w:bookmarkStart w:id="30" w:name="_Toc31956"/>
      <w:bookmarkStart w:id="31" w:name="_Toc2302"/>
      <w:bookmarkStart w:id="32" w:name="_Toc26511"/>
      <w:bookmarkStart w:id="33" w:name="_Toc189369360"/>
      <w:r>
        <w:rPr>
          <w:rFonts w:ascii="宋体" w:hAnsi="宋体" w:eastAsia="宋体"/>
          <w:color w:val="000000" w:themeColor="text1"/>
          <w:szCs w:val="22"/>
          <w:highlight w:val="none"/>
          <w14:textFill>
            <w14:solidFill>
              <w14:schemeClr w14:val="tx1"/>
            </w14:solidFill>
          </w14:textFill>
        </w:rPr>
        <w:t>第</w:t>
      </w:r>
      <w:r>
        <w:rPr>
          <w:rFonts w:hint="eastAsia" w:ascii="宋体" w:hAnsi="宋体" w:eastAsia="宋体"/>
          <w:color w:val="000000" w:themeColor="text1"/>
          <w:szCs w:val="22"/>
          <w:highlight w:val="none"/>
          <w14:textFill>
            <w14:solidFill>
              <w14:schemeClr w14:val="tx1"/>
            </w14:solidFill>
          </w14:textFill>
        </w:rPr>
        <w:t>三</w:t>
      </w:r>
      <w:r>
        <w:rPr>
          <w:rFonts w:ascii="宋体" w:hAnsi="宋体" w:eastAsia="宋体"/>
          <w:color w:val="000000" w:themeColor="text1"/>
          <w:szCs w:val="22"/>
          <w:highlight w:val="none"/>
          <w14:textFill>
            <w14:solidFill>
              <w14:schemeClr w14:val="tx1"/>
            </w14:solidFill>
          </w14:textFill>
        </w:rPr>
        <w:t>章  合同条款及格式</w:t>
      </w:r>
      <w:bookmarkEnd w:id="28"/>
      <w:bookmarkEnd w:id="29"/>
      <w:bookmarkEnd w:id="30"/>
      <w:bookmarkEnd w:id="31"/>
      <w:bookmarkEnd w:id="32"/>
    </w:p>
    <w:bookmarkEnd w:id="33"/>
    <w:p>
      <w:pPr>
        <w:pStyle w:val="4"/>
        <w:rPr>
          <w:rFonts w:hint="eastAsia" w:cs="宋体"/>
          <w:b/>
          <w:bCs w:val="0"/>
          <w:color w:val="000000" w:themeColor="text1"/>
          <w:sz w:val="30"/>
          <w:szCs w:val="30"/>
          <w:highlight w:val="none"/>
          <w14:textFill>
            <w14:solidFill>
              <w14:schemeClr w14:val="tx1"/>
            </w14:solidFill>
          </w14:textFill>
        </w:rPr>
      </w:pPr>
      <w:bookmarkStart w:id="34" w:name="page50"/>
      <w:bookmarkEnd w:id="34"/>
      <w:bookmarkStart w:id="35" w:name="_Toc31851"/>
      <w:bookmarkStart w:id="36" w:name="_Toc25838"/>
      <w:r>
        <w:rPr>
          <w:rFonts w:hint="eastAsia" w:cs="宋体"/>
          <w:b/>
          <w:bCs w:val="0"/>
          <w:color w:val="000000" w:themeColor="text1"/>
          <w:sz w:val="30"/>
          <w:szCs w:val="30"/>
          <w:highlight w:val="none"/>
          <w14:textFill>
            <w14:solidFill>
              <w14:schemeClr w14:val="tx1"/>
            </w14:solidFill>
          </w14:textFill>
        </w:rPr>
        <w:t>合同协议书</w:t>
      </w:r>
      <w:bookmarkEnd w:id="35"/>
      <w:bookmarkEnd w:id="36"/>
    </w:p>
    <w:p>
      <w:pPr>
        <w:pStyle w:val="5"/>
        <w:ind w:firstLine="602"/>
        <w:rPr>
          <w:rFonts w:hint="eastAsia" w:cs="宋体"/>
          <w:b/>
          <w:bCs/>
          <w:color w:val="000000" w:themeColor="text1"/>
          <w:sz w:val="30"/>
          <w:szCs w:val="30"/>
          <w:highlight w:val="none"/>
          <w14:textFill>
            <w14:solidFill>
              <w14:schemeClr w14:val="tx1"/>
            </w14:solidFill>
          </w14:textFill>
        </w:rPr>
      </w:pPr>
    </w:p>
    <w:p>
      <w:pPr>
        <w:pStyle w:val="5"/>
        <w:ind w:firstLine="602"/>
        <w:rPr>
          <w:rFonts w:hint="eastAsia" w:cs="宋体"/>
          <w:b/>
          <w:bCs/>
          <w:color w:val="000000" w:themeColor="text1"/>
          <w:sz w:val="30"/>
          <w:szCs w:val="30"/>
          <w:highlight w:val="none"/>
          <w14:textFill>
            <w14:solidFill>
              <w14:schemeClr w14:val="tx1"/>
            </w14:solidFill>
          </w14:textFill>
        </w:rPr>
      </w:pPr>
    </w:p>
    <w:p>
      <w:pPr>
        <w:widowControl/>
        <w:shd w:val="clear" w:color="auto" w:fill="FFFFFF"/>
        <w:snapToGrid w:val="0"/>
        <w:spacing w:before="100" w:beforeAutospacing="1" w:after="100" w:afterAutospacing="1" w:line="360" w:lineRule="exact"/>
        <w:jc w:val="center"/>
        <w:rPr>
          <w:rFonts w:hint="eastAsia" w:ascii="宋体" w:hAnsi="宋体" w:cs="宋体"/>
          <w:b/>
          <w:bCs/>
          <w:color w:val="000000" w:themeColor="text1"/>
          <w:kern w:val="0"/>
          <w:sz w:val="32"/>
          <w:szCs w:val="32"/>
          <w:highlight w:val="none"/>
          <w14:textFill>
            <w14:solidFill>
              <w14:schemeClr w14:val="tx1"/>
            </w14:solidFill>
          </w14:textFill>
        </w:rPr>
      </w:pPr>
      <w:bookmarkStart w:id="37" w:name="page70"/>
      <w:bookmarkEnd w:id="37"/>
      <w:bookmarkStart w:id="38" w:name="_Toc6086"/>
      <w:bookmarkStart w:id="39" w:name="_Toc22243"/>
      <w:r>
        <w:rPr>
          <w:rFonts w:hint="eastAsia"/>
          <w:color w:val="000000" w:themeColor="text1"/>
          <w:highlight w:val="none"/>
          <w14:textFill>
            <w14:solidFill>
              <w14:schemeClr w14:val="tx1"/>
            </w14:solidFill>
          </w14:textFill>
        </w:rPr>
        <w:br w:type="page"/>
      </w:r>
      <w:r>
        <w:rPr>
          <w:rFonts w:hint="eastAsia" w:ascii="宋体" w:hAnsi="宋体" w:cs="宋体"/>
          <w:b/>
          <w:bCs/>
          <w:color w:val="000000" w:themeColor="text1"/>
          <w:kern w:val="0"/>
          <w:sz w:val="32"/>
          <w:szCs w:val="32"/>
          <w:highlight w:val="none"/>
          <w14:textFill>
            <w14:solidFill>
              <w14:schemeClr w14:val="tx1"/>
            </w14:solidFill>
          </w14:textFill>
        </w:rPr>
        <w:t>招标代理服务合同协议书</w:t>
      </w:r>
    </w:p>
    <w:p>
      <w:pPr>
        <w:widowControl/>
        <w:shd w:val="clear" w:color="auto" w:fill="FFFFFF"/>
        <w:snapToGrid w:val="0"/>
        <w:spacing w:before="100" w:beforeAutospacing="1" w:after="100" w:afterAutospacing="1" w:line="360" w:lineRule="exact"/>
        <w:ind w:firstLine="480" w:firstLineChars="200"/>
        <w:rPr>
          <w:rFonts w:hint="eastAsia" w:ascii="Arial" w:hAnsi="Arial" w:eastAsia="楷体_GB2312" w:cs="Arial"/>
          <w:b/>
          <w:bCs/>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为加强对招标投标的管理，充实招标工作力量，依据《中华人民共和国合同法》、《中华人民共和国招标投标法》及国家的有关法律、行政法规的规定，遵循平等、自愿、公平和诚实信用的原则，</w:t>
      </w:r>
      <w:r>
        <w:rPr>
          <w:rFonts w:hint="eastAsia" w:ascii="Arial" w:eastAsia="楷体_GB2312" w:cs="Arial"/>
          <w:b/>
          <w:bCs/>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（以下称：“招标人”）将</w:t>
      </w:r>
      <w:r>
        <w:rPr>
          <w:rFonts w:hint="eastAsia" w:ascii="Arial" w:hAnsi="Arial" w:eastAsia="楷体_GB2312" w:cs="Arial"/>
          <w:b/>
          <w:bCs/>
          <w:color w:val="000000" w:themeColor="text1"/>
          <w:kern w:val="0"/>
          <w:highlight w:val="none"/>
          <w:u w:val="single"/>
          <w14:textFill>
            <w14:solidFill>
              <w14:schemeClr w14:val="tx1"/>
            </w14:solidFill>
          </w14:textFill>
        </w:rPr>
        <w:t xml:space="preserve">  （项目名称）  </w:t>
      </w:r>
      <w:r>
        <w:rPr>
          <w:rFonts w:hint="eastAsia" w:ascii="宋体" w:hAnsi="宋体" w:cs="宋体"/>
          <w:color w:val="000000" w:themeColor="text1"/>
          <w:kern w:val="0"/>
          <w:highlight w:val="none"/>
          <w14:textFill>
            <w14:solidFill>
              <w14:schemeClr w14:val="tx1"/>
            </w14:solidFill>
          </w14:textFill>
        </w:rPr>
        <w:t>委托</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Arial" w:eastAsia="楷体_GB2312" w:cs="Arial"/>
          <w:b/>
          <w:bCs/>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（以下称：“招标代理单位”）提供招标代理服务，双方就招标代理事项协商一致，订立本合同。</w:t>
      </w:r>
    </w:p>
    <w:p>
      <w:pPr>
        <w:widowControl/>
        <w:shd w:val="clear" w:color="auto" w:fill="FFFFFF"/>
        <w:snapToGrid w:val="0"/>
        <w:spacing w:before="100" w:beforeAutospacing="1" w:after="100" w:afterAutospacing="1" w:line="360" w:lineRule="exact"/>
        <w:outlineLvl w:val="0"/>
        <w:rPr>
          <w:rFonts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14:textFill>
            <w14:solidFill>
              <w14:schemeClr w14:val="tx1"/>
            </w14:solidFill>
          </w14:textFill>
        </w:rPr>
        <w:t>一、双方一般权利和义务</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1、招标人的义务</w:t>
      </w:r>
    </w:p>
    <w:p>
      <w:pPr>
        <w:widowControl/>
        <w:shd w:val="clear" w:color="auto" w:fill="FFFFFF"/>
        <w:snapToGrid w:val="0"/>
        <w:spacing w:before="100" w:beforeAutospacing="1" w:after="100" w:afterAutospacing="1" w:line="360" w:lineRule="exact"/>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 向招标代理单位提供招标代理业务应具备的相关项目前期资料；</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(2) 向招标代理单位提供完成招标项目代理业务所需的全部技术资料和图纸，需要交底的须向招标代理单位详细交底，并对提供资料的真实性、完整性、准确性负责；  </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 根据项目需要，做好协调工作；</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(4) </w:t>
      </w:r>
      <w:r>
        <w:rPr>
          <w:rFonts w:hint="eastAsia" w:ascii="宋体" w:hAnsi="宋体" w:cs="宋体"/>
          <w:color w:val="000000" w:themeColor="text1"/>
          <w:kern w:val="0"/>
          <w:highlight w:val="none"/>
          <w14:textFill>
            <w14:solidFill>
              <w14:schemeClr w14:val="tx1"/>
            </w14:solidFill>
          </w14:textFill>
        </w:rPr>
        <w:t>按本协议条款的约定向招标代理单位支付招标代理服务费。</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2、招标代理单位的义务</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(1) 招标代理单位应按本协议条款约定的时间</w:t>
      </w:r>
      <w:r>
        <w:rPr>
          <w:rFonts w:hint="eastAsia" w:ascii="宋体" w:hAnsi="宋体" w:cs="宋体"/>
          <w:color w:val="000000" w:themeColor="text1"/>
          <w:kern w:val="0"/>
          <w:highlight w:val="none"/>
          <w14:textFill>
            <w14:solidFill>
              <w14:schemeClr w14:val="tx1"/>
            </w14:solidFill>
          </w14:textFill>
        </w:rPr>
        <w:t>和要求完成下列工作：</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① 根据招标人要求的时间和工作内容组织招标工作。</w:t>
      </w:r>
    </w:p>
    <w:p>
      <w:pPr>
        <w:widowControl/>
        <w:shd w:val="clear" w:color="auto" w:fill="FFFFFF"/>
        <w:snapToGrid w:val="0"/>
        <w:spacing w:before="100" w:beforeAutospacing="1" w:after="100" w:afterAutospacing="1" w:line="360" w:lineRule="exact"/>
        <w:ind w:firstLine="360" w:firstLineChars="150"/>
        <w:rPr>
          <w:rFonts w:hint="eastAsia"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② 为招标人提供的为完成招标工作的相关咨询服务内容包括：</w:t>
      </w:r>
      <w:r>
        <w:rPr>
          <w:rFonts w:hint="eastAsia" w:ascii="宋体" w:eastAsia="楷体_GB2312" w:cs="宋体"/>
          <w:b/>
          <w:bCs/>
          <w:color w:val="000000" w:themeColor="text1"/>
          <w:kern w:val="0"/>
          <w:highlight w:val="none"/>
          <w:u w:val="single"/>
          <w14:textFill>
            <w14:solidFill>
              <w14:schemeClr w14:val="tx1"/>
            </w14:solidFill>
          </w14:textFill>
        </w:rPr>
        <w:t>编制招标文件，组织开标、评标，拟定中标人公示、发中标通知书，提供招标前期咨询、合同签定前合同谈判等所有招标程序等。</w:t>
      </w:r>
    </w:p>
    <w:p>
      <w:pPr>
        <w:widowControl/>
        <w:shd w:val="clear" w:color="auto" w:fill="FFFFFF"/>
        <w:snapToGrid w:val="0"/>
        <w:spacing w:before="100" w:beforeAutospacing="1" w:after="100" w:afterAutospacing="1" w:line="360" w:lineRule="exact"/>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 招标代理单位应对招标工作中所出具有关数据的计算、技术经济资料等的科学性和准确性负责。</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 招标代理单位不得接受与招标项目有关的投标咨询业务。</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 未经招标人同意，招标代理单位不得分包或转让本合同的任何权利和义务。</w:t>
      </w:r>
    </w:p>
    <w:p>
      <w:pPr>
        <w:widowControl/>
        <w:shd w:val="clear" w:color="auto" w:fill="FFFFFF"/>
        <w:snapToGrid w:val="0"/>
        <w:spacing w:before="100" w:beforeAutospacing="1" w:after="100" w:afterAutospacing="1" w:line="360" w:lineRule="exact"/>
        <w:ind w:firstLine="360" w:firstLineChars="15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（5）如果本合同约定的招投标内容被宣布废标时，招标代理单位应根据本合同约定及招标人的要求重新组织招标，直至完成招标活动。因重新组织招标活动，招标人不再向招标代理单位支付任何费用。</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(6) 招标代理单位不得接受供应商的礼品、宴请和任何其它好处，不得泄露招标、评标、定标过程中依法需要保密的内容。招标工作完成后，未经招标人同意，招标代理单位不得公布与招标项目相关的任何招标资料和情况。</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3、招标人的权利</w:t>
      </w:r>
    </w:p>
    <w:p>
      <w:pPr>
        <w:widowControl/>
        <w:shd w:val="clear" w:color="auto" w:fill="FFFFFF"/>
        <w:snapToGrid w:val="0"/>
        <w:spacing w:before="100" w:beforeAutospacing="1" w:after="100" w:afterAutospacing="1" w:line="360" w:lineRule="exact"/>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 按合同约定，接收招标代理成果并对本合同工程编制的所有文件拥有知识产权。</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(2) 向招标代理单位询问招标项目工作进展情况和相关内容或提出不违反法律、行政法规的建议。</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 审查招标代理单位为招标项目编制的各种文件，并提出修正意见。</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(4) 与招标代理单位协商，建议更换其不称职的招标代理从业人员。</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 本合同履行期间，由于招标代理单位不履行合同约定的内容给招标人造成损失或影响招标工作正常进行时，招标人有权终止本合同，如果招标代理单位的行为给招标人造成损失，招标代理单位应当予以赔偿，同时招标人有权依法追究违约责任。</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（6）因招标代理单位的原因导致本合同约定的招标无法完成时，招标人有权单方拒绝支付服务费，如果招标人重新组织招标增加费用，就增加的费用由招标代理单位承担。  </w:t>
      </w:r>
    </w:p>
    <w:p>
      <w:pPr>
        <w:widowControl/>
        <w:shd w:val="clear" w:color="auto" w:fill="FFFFFF"/>
        <w:snapToGrid w:val="0"/>
        <w:spacing w:before="100" w:beforeAutospacing="1" w:after="100" w:afterAutospacing="1" w:line="360" w:lineRule="exact"/>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14:textFill>
            <w14:solidFill>
              <w14:schemeClr w14:val="tx1"/>
            </w14:solidFill>
          </w14:textFill>
        </w:rPr>
        <w:t xml:space="preserve"> 4、招标代理单位的权利 </w:t>
      </w:r>
    </w:p>
    <w:p>
      <w:pPr>
        <w:widowControl/>
        <w:shd w:val="clear" w:color="auto" w:fill="FFFFFF"/>
        <w:snapToGrid w:val="0"/>
        <w:spacing w:before="100" w:beforeAutospacing="1" w:after="100" w:afterAutospacing="1"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(1) 按合同约定收取招标代理服务费用。</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 对招标过程中应由招标人做出的决定，招标代理单位有权提出建议。</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 当招标人提供的资料不足或不明确时，有权要求招标人补足资料或作出明确的答复。</w:t>
      </w:r>
    </w:p>
    <w:p>
      <w:pPr>
        <w:widowControl/>
        <w:shd w:val="clear" w:color="auto" w:fill="FFFFFF"/>
        <w:snapToGrid w:val="0"/>
        <w:spacing w:before="100" w:beforeAutospacing="1" w:after="100" w:afterAutospacing="1" w:line="360" w:lineRule="exact"/>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(4) 对于为本合同工程编制的所有文件拥有知识产权。    </w:t>
      </w:r>
    </w:p>
    <w:p>
      <w:pPr>
        <w:widowControl/>
        <w:shd w:val="clear" w:color="auto" w:fill="FFFFFF"/>
        <w:snapToGrid w:val="0"/>
        <w:spacing w:before="100" w:beforeAutospacing="1" w:after="100" w:afterAutospacing="1" w:line="360" w:lineRule="exact"/>
        <w:ind w:firstLine="482" w:firstLineChars="200"/>
        <w:outlineLvl w:val="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二、招标代理服务费的计算与支付</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1、计算方法：</w:t>
      </w:r>
    </w:p>
    <w:p>
      <w:pPr>
        <w:shd w:val="clear" w:color="auto" w:fill="FFFFFF"/>
        <w:snapToGrid w:val="0"/>
        <w:spacing w:line="360" w:lineRule="exact"/>
        <w:ind w:firstLine="472" w:firstLineChars="196"/>
        <w:rPr>
          <w:rFonts w:hint="eastAsia" w:eastAsia="楷体_GB2312"/>
          <w:b/>
          <w:bCs/>
          <w:color w:val="000000" w:themeColor="text1"/>
          <w:highlight w:val="none"/>
          <w:u w:val="single"/>
          <w14:textFill>
            <w14:solidFill>
              <w14:schemeClr w14:val="tx1"/>
            </w14:solidFill>
          </w14:textFill>
        </w:rPr>
      </w:pPr>
      <w:r>
        <w:rPr>
          <w:rFonts w:hint="eastAsia" w:eastAsia="楷体_GB2312"/>
          <w:b/>
          <w:bCs/>
          <w:color w:val="000000" w:themeColor="text1"/>
          <w:highlight w:val="none"/>
          <w:u w:val="single"/>
          <w14:textFill>
            <w14:solidFill>
              <w14:schemeClr w14:val="tx1"/>
            </w14:solidFill>
          </w14:textFill>
        </w:rPr>
        <w:t>招标代理服务收费按国家发展改革委员会计价格［2002］1980号文《招标代理服务收费管理暂行办法》、发改价格[2011]534号文《国家发展改革委关于降低部分建设项目收费标准规范收费行为等有关问题的通知》的规定，按</w:t>
      </w:r>
      <w:r>
        <w:rPr>
          <w:rFonts w:hint="eastAsia" w:eastAsia="楷体_GB2312"/>
          <w:b/>
          <w:bCs/>
          <w:color w:val="000000" w:themeColor="text1"/>
          <w:highlight w:val="none"/>
          <w:u w:val="single"/>
          <w14:textFill>
            <w14:solidFill>
              <w14:schemeClr w14:val="tx1"/>
            </w14:solidFill>
          </w14:textFill>
        </w:rPr>
        <w:t>相关类别</w:t>
      </w:r>
      <w:r>
        <w:rPr>
          <w:rFonts w:hint="eastAsia" w:eastAsia="楷体_GB2312"/>
          <w:b/>
          <w:bCs/>
          <w:color w:val="000000" w:themeColor="text1"/>
          <w:highlight w:val="none"/>
          <w:u w:val="single"/>
          <w14:textFill>
            <w14:solidFill>
              <w14:schemeClr w14:val="tx1"/>
            </w14:solidFill>
          </w14:textFill>
        </w:rPr>
        <w:t>，根据中标金额（含暂定金）按差额定率累进法计算后×（投标折扣</w:t>
      </w:r>
      <w:r>
        <w:rPr>
          <w:rFonts w:hint="eastAsia" w:eastAsia="楷体_GB2312"/>
          <w:b/>
          <w:bCs/>
          <w:color w:val="000000" w:themeColor="text1"/>
          <w:highlight w:val="none"/>
          <w:u w:val="single"/>
          <w:lang w:val="en-US" w:eastAsia="zh-CN"/>
          <w14:textFill>
            <w14:solidFill>
              <w14:schemeClr w14:val="tx1"/>
            </w14:solidFill>
          </w14:textFill>
        </w:rPr>
        <w:t>值</w:t>
      </w:r>
      <w:r>
        <w:rPr>
          <w:rFonts w:hint="eastAsia" w:eastAsia="楷体_GB2312"/>
          <w:b/>
          <w:bCs/>
          <w:color w:val="000000" w:themeColor="text1"/>
          <w:highlight w:val="none"/>
          <w:u w:val="single"/>
          <w14:textFill>
            <w14:solidFill>
              <w14:schemeClr w14:val="tx1"/>
            </w14:solidFill>
          </w14:textFill>
        </w:rPr>
        <w:t>）；</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2、支付</w:t>
      </w:r>
    </w:p>
    <w:p>
      <w:pPr>
        <w:widowControl/>
        <w:shd w:val="clear" w:color="auto" w:fill="FFFFFF"/>
        <w:snapToGrid w:val="0"/>
        <w:spacing w:before="100" w:beforeAutospacing="1" w:after="100" w:afterAutospacing="1" w:line="360" w:lineRule="exact"/>
        <w:ind w:firstLine="480" w:firstLineChars="200"/>
        <w:rPr>
          <w:rFonts w:hint="eastAsia"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支付时间：</w:t>
      </w:r>
      <w:r>
        <w:rPr>
          <w:rFonts w:hint="eastAsia" w:ascii="楷体_GB2312" w:eastAsia="楷体_GB2312" w:cs="宋体"/>
          <w:b/>
          <w:bCs/>
          <w:color w:val="000000" w:themeColor="text1"/>
          <w:kern w:val="0"/>
          <w:highlight w:val="none"/>
          <w:u w:val="single"/>
          <w14:textFill>
            <w14:solidFill>
              <w14:schemeClr w14:val="tx1"/>
            </w14:solidFill>
          </w14:textFill>
        </w:rPr>
        <w:t xml:space="preserve">招标项目中标人在领取中标通知书时向招标代理单位一次性支付招标代理费； </w:t>
      </w:r>
    </w:p>
    <w:p>
      <w:pPr>
        <w:widowControl/>
        <w:shd w:val="clear" w:color="auto" w:fill="FFFFFF"/>
        <w:snapToGrid w:val="0"/>
        <w:spacing w:before="100" w:beforeAutospacing="1" w:after="100" w:afterAutospacing="1" w:line="360" w:lineRule="exact"/>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支付方式：</w:t>
      </w:r>
      <w:r>
        <w:rPr>
          <w:rFonts w:hint="eastAsia" w:ascii="楷体_GB2312" w:eastAsia="楷体_GB2312" w:cs="宋体"/>
          <w:b/>
          <w:bCs/>
          <w:color w:val="000000" w:themeColor="text1"/>
          <w:kern w:val="0"/>
          <w:highlight w:val="none"/>
          <w:u w:val="single"/>
          <w14:textFill>
            <w14:solidFill>
              <w14:schemeClr w14:val="tx1"/>
            </w14:solidFill>
          </w14:textFill>
        </w:rPr>
        <w:t>转帐；</w:t>
      </w:r>
      <w:r>
        <w:rPr>
          <w:rFonts w:hint="eastAsia" w:ascii="宋体" w:hAnsi="宋体" w:cs="宋体"/>
          <w:color w:val="000000" w:themeColor="text1"/>
          <w:kern w:val="0"/>
          <w:highlight w:val="none"/>
          <w:u w:val="single"/>
          <w14:textFill>
            <w14:solidFill>
              <w14:schemeClr w14:val="tx1"/>
            </w14:solidFill>
          </w14:textFill>
        </w:rPr>
        <w:t xml:space="preserve"> </w:t>
      </w:r>
    </w:p>
    <w:p>
      <w:pPr>
        <w:widowControl/>
        <w:shd w:val="clear" w:color="auto" w:fill="FFFFFF"/>
        <w:snapToGrid w:val="0"/>
        <w:spacing w:before="100" w:beforeAutospacing="1" w:after="100" w:afterAutospacing="1" w:line="360" w:lineRule="exact"/>
        <w:ind w:firstLine="482" w:firstLineChars="200"/>
        <w:outlineLvl w:val="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三、违约、索赔和争议</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 xml:space="preserve">1、违约    </w:t>
      </w:r>
    </w:p>
    <w:p>
      <w:pPr>
        <w:widowControl/>
        <w:shd w:val="clear" w:color="auto" w:fill="FFFFFF"/>
        <w:snapToGrid w:val="0"/>
        <w:spacing w:before="100" w:beforeAutospacing="1" w:after="100" w:afterAutospacing="1" w:line="360" w:lineRule="exact"/>
        <w:ind w:firstLine="240" w:firstLineChars="1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(1) 招标人未按照本合同的约定，向招标代理单位提供保证招标工作顺利完成的条件应承担的违约责任：</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代理工作完成时间相应顺延</w:t>
      </w:r>
      <w:r>
        <w:rPr>
          <w:rFonts w:hint="eastAsia" w:ascii="宋体" w:hAnsi="宋体" w:cs="宋体"/>
          <w:b/>
          <w:bCs/>
          <w:color w:val="000000" w:themeColor="text1"/>
          <w:kern w:val="0"/>
          <w:highlight w:val="none"/>
          <w:u w:val="single"/>
          <w14:textFill>
            <w14:solidFill>
              <w14:schemeClr w14:val="tx1"/>
            </w14:solidFill>
          </w14:textFill>
        </w:rPr>
        <w:t xml:space="preserve"> </w:t>
      </w:r>
      <w:r>
        <w:rPr>
          <w:rFonts w:hint="eastAsia" w:ascii="宋体" w:hAnsi="宋体" w:cs="宋体"/>
          <w:b/>
          <w:bCs/>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 xml:space="preserve"> </w:t>
      </w:r>
    </w:p>
    <w:p>
      <w:pPr>
        <w:widowControl/>
        <w:shd w:val="clear" w:color="auto" w:fill="FFFFFF"/>
        <w:snapToGrid w:val="0"/>
        <w:spacing w:before="100" w:beforeAutospacing="1" w:after="100" w:afterAutospacing="1" w:line="360" w:lineRule="exact"/>
        <w:ind w:firstLine="360" w:firstLineChars="15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 招标代理单位未按照本合同的约定，向招标人提供为完成招标工作的咨询服务或接受了与招标项目有关的投标咨询业务或泄露了与招标项目相关的任何不应公开的招标资料和情况应承担的违约责任：</w:t>
      </w:r>
      <w:r>
        <w:rPr>
          <w:rFonts w:hint="eastAsia" w:ascii="楷体_GB2312" w:eastAsia="楷体_GB2312" w:cs="宋体"/>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招标人有权单方面解除本合同，扣除相应违约金，并要求招标代理单位赔偿招标人的经济损失。</w:t>
      </w:r>
    </w:p>
    <w:p>
      <w:pPr>
        <w:widowControl/>
        <w:shd w:val="clear" w:color="auto" w:fill="FFFFFF"/>
        <w:snapToGrid w:val="0"/>
        <w:spacing w:before="100" w:beforeAutospacing="1" w:after="100" w:afterAutospacing="1" w:line="360" w:lineRule="exact"/>
        <w:ind w:firstLine="482"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 xml:space="preserve">2、争议  </w:t>
      </w:r>
    </w:p>
    <w:p>
      <w:pPr>
        <w:widowControl/>
        <w:shd w:val="clear" w:color="auto" w:fill="FFFFFF"/>
        <w:snapToGrid w:val="0"/>
        <w:spacing w:before="100" w:beforeAutospacing="1" w:after="100" w:afterAutospacing="1" w:line="30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双方约定，凡因执行本合同所发生的与本合同有关的一切争议，当和解或调解不成时，依法向</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b/>
          <w:bCs/>
          <w:color w:val="000000" w:themeColor="text1"/>
          <w:kern w:val="0"/>
          <w:highlight w:val="none"/>
          <w:u w:val="single"/>
          <w14:textFill>
            <w14:solidFill>
              <w14:schemeClr w14:val="tx1"/>
            </w14:solidFill>
          </w14:textFill>
        </w:rPr>
        <w:t>招标人所在地有管辖权</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人民法院提起诉讼。</w:t>
      </w:r>
    </w:p>
    <w:p>
      <w:pPr>
        <w:widowControl/>
        <w:shd w:val="clear" w:color="auto" w:fill="FFFFFF"/>
        <w:snapToGrid w:val="0"/>
        <w:spacing w:before="100" w:beforeAutospacing="1" w:after="100" w:afterAutospacing="1" w:line="300" w:lineRule="exact"/>
        <w:ind w:firstLine="482" w:firstLineChars="200"/>
        <w:outlineLvl w:val="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四、合同期限</w:t>
      </w:r>
    </w:p>
    <w:p>
      <w:pPr>
        <w:widowControl/>
        <w:shd w:val="clear" w:color="auto" w:fill="FFFFFF"/>
        <w:snapToGrid w:val="0"/>
        <w:spacing w:before="100" w:beforeAutospacing="1" w:after="100" w:afterAutospacing="1" w:line="30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本合同定立时间：</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b/>
          <w:bCs/>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月。</w:t>
      </w:r>
    </w:p>
    <w:p>
      <w:pPr>
        <w:widowControl/>
        <w:shd w:val="clear" w:color="auto" w:fill="FFFFFF"/>
        <w:snapToGrid w:val="0"/>
        <w:spacing w:before="100" w:beforeAutospacing="1" w:after="100" w:afterAutospacing="1" w:line="300" w:lineRule="exact"/>
        <w:ind w:firstLine="482" w:firstLineChars="200"/>
        <w:outlineLvl w:val="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五、合同生效与失效</w:t>
      </w:r>
    </w:p>
    <w:p>
      <w:pPr>
        <w:widowControl/>
        <w:shd w:val="clear" w:color="auto" w:fill="FFFFFF"/>
        <w:snapToGrid w:val="0"/>
        <w:spacing w:before="100" w:beforeAutospacing="1" w:after="100" w:afterAutospacing="1" w:line="300" w:lineRule="exact"/>
        <w:ind w:firstLine="420"/>
        <w:rPr>
          <w:rFonts w:hint="eastAsia" w:ascii="宋体" w:hAnsi="宋体" w:cs="宋体"/>
          <w:b/>
          <w:bCs/>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本合同双方约定</w:t>
      </w:r>
      <w:r>
        <w:rPr>
          <w:rFonts w:hint="eastAsia" w:ascii="宋体" w:hAnsi="宋体" w:cs="宋体"/>
          <w:b/>
          <w:bCs/>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由双方法定代表人或其授权的代理人签字并盖单位公章</w:t>
      </w:r>
      <w:r>
        <w:rPr>
          <w:rFonts w:hint="eastAsia" w:ascii="宋体" w:hAnsi="宋体" w:cs="宋体"/>
          <w:b/>
          <w:bCs/>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后生效，</w:t>
      </w:r>
      <w:r>
        <w:rPr>
          <w:rFonts w:hint="eastAsia" w:ascii="宋体" w:hAnsi="宋体" w:cs="宋体"/>
          <w:b/>
          <w:bCs/>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 xml:space="preserve">招标人与中标人签定合同且与招标代理单位结清代理服务费用 </w:t>
      </w:r>
      <w:r>
        <w:rPr>
          <w:rFonts w:hint="eastAsia" w:ascii="宋体" w:hAnsi="宋体" w:cs="宋体"/>
          <w:color w:val="000000" w:themeColor="text1"/>
          <w:kern w:val="0"/>
          <w:highlight w:val="none"/>
          <w14:textFill>
            <w14:solidFill>
              <w14:schemeClr w14:val="tx1"/>
            </w14:solidFill>
          </w14:textFill>
        </w:rPr>
        <w:t>后自动失效。</w:t>
      </w:r>
    </w:p>
    <w:p>
      <w:pPr>
        <w:widowControl/>
        <w:shd w:val="clear" w:color="auto" w:fill="FFFFFF"/>
        <w:snapToGrid w:val="0"/>
        <w:spacing w:before="100" w:beforeAutospacing="1" w:after="100" w:afterAutospacing="1" w:line="300" w:lineRule="exact"/>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双方约定本合同一式</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6</w:t>
      </w:r>
      <w:r>
        <w:rPr>
          <w:rFonts w:hint="eastAsia" w:ascii="楷体_GB2312" w:eastAsia="楷体_GB2312"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份，其中，招标人</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3</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份，招标代理单位</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楷体_GB2312" w:eastAsia="楷体_GB2312" w:cs="宋体"/>
          <w:b/>
          <w:bCs/>
          <w:color w:val="000000" w:themeColor="text1"/>
          <w:kern w:val="0"/>
          <w:highlight w:val="none"/>
          <w:u w:val="single"/>
          <w14:textFill>
            <w14:solidFill>
              <w14:schemeClr w14:val="tx1"/>
            </w14:solidFill>
          </w14:textFill>
        </w:rPr>
        <w:t>3</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份。</w:t>
      </w:r>
    </w:p>
    <w:p>
      <w:pPr>
        <w:widowControl/>
        <w:shd w:val="clear" w:color="auto" w:fill="FFFFFF"/>
        <w:snapToGrid w:val="0"/>
        <w:spacing w:before="100" w:beforeAutospacing="1" w:after="100" w:afterAutospacing="1" w:line="300" w:lineRule="exact"/>
        <w:ind w:firstLine="420"/>
        <w:outlineLvl w:val="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六、其他</w:t>
      </w:r>
    </w:p>
    <w:p>
      <w:pPr>
        <w:widowControl/>
        <w:shd w:val="clear" w:color="auto" w:fill="FFFFFF"/>
        <w:snapToGrid w:val="0"/>
        <w:spacing w:before="100" w:beforeAutospacing="1" w:after="100" w:afterAutospacing="1" w:line="300" w:lineRule="exact"/>
        <w:ind w:firstLine="482" w:firstLineChars="200"/>
        <w:rPr>
          <w:rFonts w:hint="eastAsia" w:ascii="宋体" w:hAnsi="宋体" w:cs="宋体"/>
          <w:color w:val="000000" w:themeColor="text1"/>
          <w:kern w:val="0"/>
          <w:highlight w:val="none"/>
          <w14:textFill>
            <w14:solidFill>
              <w14:schemeClr w14:val="tx1"/>
            </w14:solidFill>
          </w14:textFill>
        </w:rPr>
      </w:pPr>
      <w:r>
        <w:rPr>
          <w:rFonts w:hint="eastAsia" w:ascii="宋体" w:eastAsia="楷体_GB2312" w:cs="宋体"/>
          <w:b/>
          <w:bCs/>
          <w:color w:val="000000" w:themeColor="text1"/>
          <w:kern w:val="0"/>
          <w:highlight w:val="none"/>
          <w:u w:val="single"/>
          <w14:textFill>
            <w14:solidFill>
              <w14:schemeClr w14:val="tx1"/>
            </w14:solidFill>
          </w14:textFill>
        </w:rPr>
        <w:t>标书款（出售招标文件所得费用）归招标代理单位所有，用以支付招标公告发布费、评标会务费、评标专家的劳务费等招标工作全过程的费用。</w:t>
      </w:r>
    </w:p>
    <w:p>
      <w:pPr>
        <w:widowControl/>
        <w:shd w:val="clear" w:color="auto" w:fill="FFFFFF"/>
        <w:snapToGrid w:val="0"/>
        <w:spacing w:before="100" w:beforeAutospacing="1" w:after="100" w:afterAutospacing="1" w:line="30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招标人(盖章)：                        招标代理单位(盖章)：</w:t>
      </w:r>
    </w:p>
    <w:p>
      <w:pPr>
        <w:widowControl/>
        <w:shd w:val="clear" w:color="auto" w:fill="FFFFFF"/>
        <w:snapToGrid w:val="0"/>
        <w:spacing w:before="100" w:beforeAutospacing="1" w:after="100" w:afterAutospacing="1" w:line="30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法定代表人：                          法定代表人：</w:t>
      </w:r>
    </w:p>
    <w:p>
      <w:pPr>
        <w:widowControl/>
        <w:shd w:val="clear" w:color="auto" w:fill="FFFFFF"/>
        <w:snapToGrid w:val="0"/>
        <w:spacing w:before="100" w:beforeAutospacing="1" w:after="100" w:afterAutospacing="1" w:line="30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或其授权的代理人：                    或其授权的代理人：</w:t>
      </w:r>
    </w:p>
    <w:p>
      <w:pPr>
        <w:widowControl/>
        <w:shd w:val="clear" w:color="auto" w:fill="FFFFFF"/>
        <w:snapToGrid w:val="0"/>
        <w:spacing w:before="100" w:beforeAutospacing="1" w:after="100" w:afterAutospacing="1" w:line="360" w:lineRule="exact"/>
        <w:ind w:left="5760" w:hanging="5760" w:hangingChars="24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单位地址:                             单位地址：</w:t>
      </w:r>
    </w:p>
    <w:p>
      <w:pPr>
        <w:widowControl/>
        <w:shd w:val="clear" w:color="auto" w:fill="FFFFFF"/>
        <w:snapToGrid w:val="0"/>
        <w:spacing w:before="100" w:beforeAutospacing="1" w:after="100" w:afterAutospacing="1" w:line="240" w:lineRule="exact"/>
        <w:ind w:left="1200" w:hanging="1200" w:hangingChars="500"/>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联系电话：</w:t>
      </w:r>
      <w:r>
        <w:rPr>
          <w:rFonts w:hint="eastAsia" w:ascii="楷体_GB2312" w:eastAsia="楷体_GB2312" w:cs="宋体"/>
          <w:color w:val="000000" w:themeColor="text1"/>
          <w:kern w:val="0"/>
          <w:highlight w:val="non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联系电话：</w:t>
      </w:r>
    </w:p>
    <w:p>
      <w:pPr>
        <w:widowControl/>
        <w:shd w:val="clear" w:color="auto" w:fill="FFFFFF"/>
        <w:snapToGrid w:val="0"/>
        <w:spacing w:before="100" w:beforeAutospacing="1" w:after="100" w:afterAutospacing="1" w:line="24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传    真：</w:t>
      </w:r>
      <w:r>
        <w:rPr>
          <w:rFonts w:hint="eastAsia" w:ascii="楷体_GB2312" w:eastAsia="楷体_GB2312"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 xml:space="preserve">                           传    真：</w:t>
      </w:r>
    </w:p>
    <w:p>
      <w:pPr>
        <w:widowControl/>
        <w:shd w:val="clear" w:color="auto" w:fill="FFFFFF"/>
        <w:snapToGrid w:val="0"/>
        <w:spacing w:before="100" w:beforeAutospacing="1" w:after="100" w:afterAutospacing="1" w:line="240" w:lineRule="exact"/>
        <w:ind w:firstLine="240" w:firstLineChars="100"/>
        <w:jc w:val="both"/>
        <w:rPr>
          <w:rFonts w:hint="eastAsia" w:ascii="楷体_GB2312" w:eastAsia="楷体_GB2312"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开户银行：</w:t>
      </w:r>
      <w:r>
        <w:rPr>
          <w:rFonts w:hint="eastAsia" w:ascii="楷体_GB2312" w:eastAsia="楷体_GB2312"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 xml:space="preserve">                          开户银行：</w:t>
      </w:r>
    </w:p>
    <w:p>
      <w:pPr>
        <w:widowControl/>
        <w:shd w:val="clear" w:color="auto" w:fill="FFFFFF"/>
        <w:snapToGrid w:val="0"/>
        <w:spacing w:before="100" w:beforeAutospacing="1" w:after="100" w:afterAutospacing="1" w:line="240" w:lineRule="exact"/>
        <w:ind w:firstLine="240" w:firstLineChars="100"/>
        <w:jc w:val="both"/>
        <w:rPr>
          <w:rFonts w:hint="eastAsia" w:ascii="楷体_GB2312" w:eastAsia="楷体_GB2312"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账户名称</w:t>
      </w:r>
      <w:r>
        <w:rPr>
          <w:rFonts w:hint="eastAsia" w:ascii="楷体_GB2312" w:eastAsia="楷体_GB2312"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账户名称</w:t>
      </w:r>
      <w:r>
        <w:rPr>
          <w:rFonts w:hint="eastAsia" w:ascii="楷体_GB2312" w:eastAsia="楷体_GB2312" w:cs="宋体"/>
          <w:color w:val="000000" w:themeColor="text1"/>
          <w:kern w:val="0"/>
          <w:highlight w:val="none"/>
          <w14:textFill>
            <w14:solidFill>
              <w14:schemeClr w14:val="tx1"/>
            </w14:solidFill>
          </w14:textFill>
        </w:rPr>
        <w:t>：</w:t>
      </w:r>
    </w:p>
    <w:p>
      <w:pPr>
        <w:widowControl/>
        <w:shd w:val="clear" w:color="auto" w:fill="FFFFFF"/>
        <w:snapToGrid w:val="0"/>
        <w:spacing w:before="100" w:beforeAutospacing="1" w:after="100" w:afterAutospacing="1" w:line="360" w:lineRule="exac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账    号：</w:t>
      </w:r>
      <w:r>
        <w:rPr>
          <w:rFonts w:hint="eastAsia" w:ascii="楷体_GB2312" w:eastAsia="楷体_GB2312"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 xml:space="preserve">                           账    号：</w:t>
      </w:r>
    </w:p>
    <w:p>
      <w:pPr>
        <w:pStyle w:val="4"/>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p>
      <w:pPr>
        <w:pStyle w:val="5"/>
        <w:ind w:firstLine="480"/>
        <w:rPr>
          <w:rFonts w:hint="eastAsia"/>
          <w:color w:val="000000" w:themeColor="text1"/>
          <w:highlight w:val="none"/>
          <w14:textFill>
            <w14:solidFill>
              <w14:schemeClr w14:val="tx1"/>
            </w14:solidFill>
          </w14:textFill>
        </w:rPr>
      </w:pPr>
    </w:p>
    <w:bookmarkEnd w:id="38"/>
    <w:bookmarkEnd w:id="39"/>
    <w:p>
      <w:pPr>
        <w:spacing w:line="360" w:lineRule="auto"/>
        <w:ind w:firstLine="440" w:firstLineChars="200"/>
        <w:rPr>
          <w:rFonts w:hint="eastAsia" w:ascii="宋体" w:hAnsi="宋体" w:cs="宋体"/>
          <w:color w:val="000000" w:themeColor="text1"/>
          <w:sz w:val="22"/>
          <w:szCs w:val="2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center"/>
        <w:outlineLvl w:val="0"/>
        <w:rPr>
          <w:rFonts w:hint="eastAsia" w:ascii="宋体" w:hAnsi="宋体"/>
          <w:bCs/>
          <w:color w:val="000000" w:themeColor="text1"/>
          <w:kern w:val="44"/>
          <w:sz w:val="44"/>
          <w:szCs w:val="22"/>
          <w:highlight w:val="none"/>
          <w14:textFill>
            <w14:solidFill>
              <w14:schemeClr w14:val="tx1"/>
            </w14:solidFill>
          </w14:textFill>
        </w:rPr>
      </w:pPr>
      <w:bookmarkStart w:id="40" w:name="_Toc27176"/>
      <w:bookmarkStart w:id="41" w:name="_Toc18224"/>
      <w:r>
        <w:rPr>
          <w:rFonts w:hint="eastAsia" w:ascii="宋体" w:hAnsi="宋体"/>
          <w:bCs/>
          <w:color w:val="000000" w:themeColor="text1"/>
          <w:kern w:val="44"/>
          <w:sz w:val="44"/>
          <w:szCs w:val="22"/>
          <w:highlight w:val="none"/>
          <w14:textFill>
            <w14:solidFill>
              <w14:schemeClr w14:val="tx1"/>
            </w14:solidFill>
          </w14:textFill>
        </w:rPr>
        <w:t>第四章</w:t>
      </w:r>
      <w:r>
        <w:rPr>
          <w:rFonts w:ascii="宋体" w:hAnsi="宋体"/>
          <w:bCs/>
          <w:color w:val="000000" w:themeColor="text1"/>
          <w:kern w:val="44"/>
          <w:sz w:val="44"/>
          <w:szCs w:val="22"/>
          <w:highlight w:val="none"/>
          <w14:textFill>
            <w14:solidFill>
              <w14:schemeClr w14:val="tx1"/>
            </w14:solidFill>
          </w14:textFill>
        </w:rPr>
        <w:t xml:space="preserve"> 采购需求</w:t>
      </w:r>
      <w:bookmarkEnd w:id="40"/>
    </w:p>
    <w:p>
      <w:pPr>
        <w:tabs>
          <w:tab w:val="left" w:pos="0"/>
        </w:tabs>
        <w:autoSpaceDE w:val="0"/>
        <w:autoSpaceDN w:val="0"/>
        <w:adjustRightInd w:val="0"/>
        <w:snapToGrid w:val="0"/>
        <w:spacing w:line="520" w:lineRule="exact"/>
        <w:ind w:firstLine="470" w:firstLineChars="196"/>
        <w:rPr>
          <w:rFonts w:hint="eastAsia" w:ascii="仿宋_GB2312" w:eastAsia="仿宋_GB2312"/>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仿宋_GB2312" w:eastAsia="仿宋_GB2312"/>
          <w:b/>
          <w:bCs/>
          <w:color w:val="000000" w:themeColor="text1"/>
          <w:highlight w:val="none"/>
          <w14:textFill>
            <w14:solidFill>
              <w14:schemeClr w14:val="tx1"/>
            </w14:solidFill>
          </w14:textFill>
        </w:rPr>
        <w:t>一、工作内容</w:t>
      </w:r>
      <w:r>
        <w:rPr>
          <w:rFonts w:hint="eastAsia" w:ascii="仿宋_GB2312" w:eastAsia="仿宋_GB2312"/>
          <w:color w:val="000000" w:themeColor="text1"/>
          <w:highlight w:val="none"/>
          <w14:textFill>
            <w14:solidFill>
              <w14:schemeClr w14:val="tx1"/>
            </w14:solidFill>
          </w14:textFill>
        </w:rPr>
        <w:t xml:space="preserve"> </w:t>
      </w:r>
    </w:p>
    <w:p>
      <w:pPr>
        <w:adjustRightInd w:val="0"/>
        <w:snapToGrid w:val="0"/>
        <w:spacing w:line="520" w:lineRule="exact"/>
        <w:ind w:firstLine="480" w:firstLineChars="200"/>
        <w:outlineLvl w:val="0"/>
        <w:rPr>
          <w:rFonts w:hint="eastAsia" w:eastAsia="仿宋_GB2312"/>
          <w:color w:val="000000" w:themeColor="text1"/>
          <w:highlight w:val="none"/>
          <w14:textFill>
            <w14:solidFill>
              <w14:schemeClr w14:val="tx1"/>
            </w14:solidFill>
          </w14:textFill>
        </w:rPr>
      </w:pPr>
      <w:r>
        <w:rPr>
          <w:rFonts w:hint="eastAsia" w:eastAsia="仿宋_GB2312"/>
          <w:color w:val="000000" w:themeColor="text1"/>
          <w:highlight w:val="none"/>
          <w14:textFill>
            <w14:solidFill>
              <w14:schemeClr w14:val="tx1"/>
            </w14:solidFill>
          </w14:textFill>
        </w:rPr>
        <w:t>编制招标文件，组织开标、评标，拟定中标人公示、发中标通知书、完成招标备案资料整理，提供招标和询比项目前期咨询、询比项目专家抽取，合同签定前合同谈判等所有招标、询比程序。</w:t>
      </w:r>
    </w:p>
    <w:p>
      <w:pPr>
        <w:tabs>
          <w:tab w:val="left" w:pos="0"/>
        </w:tabs>
        <w:autoSpaceDE w:val="0"/>
        <w:autoSpaceDN w:val="0"/>
        <w:adjustRightInd w:val="0"/>
        <w:snapToGrid w:val="0"/>
        <w:spacing w:line="520" w:lineRule="exact"/>
        <w:ind w:firstLine="472" w:firstLineChars="196"/>
        <w:rPr>
          <w:rFonts w:hint="eastAsia"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二、工作要求</w:t>
      </w:r>
    </w:p>
    <w:p>
      <w:pPr>
        <w:tabs>
          <w:tab w:val="left" w:pos="0"/>
        </w:tabs>
        <w:autoSpaceDE w:val="0"/>
        <w:autoSpaceDN w:val="0"/>
        <w:adjustRightInd w:val="0"/>
        <w:snapToGrid w:val="0"/>
        <w:spacing w:line="520" w:lineRule="exact"/>
        <w:ind w:firstLine="470" w:firstLineChars="196"/>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招标代理机构须按国家法律法规、安徽省驿达高速公路服务区经营管理有限公司有关规定开展招标代理业务。</w:t>
      </w:r>
    </w:p>
    <w:p>
      <w:pPr>
        <w:tabs>
          <w:tab w:val="left" w:pos="0"/>
        </w:tabs>
        <w:autoSpaceDE w:val="0"/>
        <w:autoSpaceDN w:val="0"/>
        <w:adjustRightInd w:val="0"/>
        <w:snapToGrid w:val="0"/>
        <w:spacing w:line="520" w:lineRule="exact"/>
        <w:ind w:firstLine="472" w:firstLineChars="196"/>
        <w:rPr>
          <w:rFonts w:hint="eastAsia"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三、服务周期</w:t>
      </w:r>
    </w:p>
    <w:p>
      <w:pPr>
        <w:ind w:firstLine="480" w:firstLineChars="20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2年</w:t>
      </w:r>
    </w:p>
    <w:p>
      <w:pPr>
        <w:tabs>
          <w:tab w:val="left" w:pos="0"/>
        </w:tabs>
        <w:autoSpaceDE w:val="0"/>
        <w:autoSpaceDN w:val="0"/>
        <w:adjustRightInd w:val="0"/>
        <w:snapToGrid w:val="0"/>
        <w:spacing w:line="520" w:lineRule="exact"/>
        <w:ind w:firstLine="472" w:firstLineChars="196"/>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四、项目范围</w:t>
      </w:r>
    </w:p>
    <w:p>
      <w:pPr>
        <w:tabs>
          <w:tab w:val="left" w:pos="0"/>
        </w:tabs>
        <w:autoSpaceDE w:val="0"/>
        <w:autoSpaceDN w:val="0"/>
        <w:adjustRightInd w:val="0"/>
        <w:snapToGrid w:val="0"/>
        <w:spacing w:line="520" w:lineRule="exact"/>
        <w:ind w:firstLine="470" w:firstLineChars="196"/>
        <w:rPr>
          <w:rFonts w:hint="eastAsia"/>
          <w:color w:val="000000" w:themeColor="text1"/>
          <w:sz w:val="40"/>
          <w:highlight w:val="none"/>
          <w14:textFill>
            <w14:solidFill>
              <w14:schemeClr w14:val="tx1"/>
            </w14:solidFill>
          </w14:textFill>
        </w:rPr>
      </w:pPr>
      <w:r>
        <w:rPr>
          <w:rFonts w:hint="eastAsia" w:eastAsia="仿宋_GB2312"/>
          <w:color w:val="000000" w:themeColor="text1"/>
          <w:highlight w:val="none"/>
          <w14:textFill>
            <w14:solidFill>
              <w14:schemeClr w14:val="tx1"/>
            </w14:solidFill>
          </w14:textFill>
        </w:rPr>
        <w:t>2020-2021年度驿达公司</w:t>
      </w:r>
      <w:r>
        <w:rPr>
          <w:rFonts w:hint="eastAsia" w:eastAsia="仿宋_GB2312"/>
          <w:color w:val="000000" w:themeColor="text1"/>
          <w:highlight w:val="none"/>
          <w:lang w:val="en-US" w:eastAsia="zh-CN"/>
          <w14:textFill>
            <w14:solidFill>
              <w14:schemeClr w14:val="tx1"/>
            </w14:solidFill>
          </w14:textFill>
        </w:rPr>
        <w:t>招标项目</w:t>
      </w:r>
      <w:r>
        <w:rPr>
          <w:rFonts w:hint="eastAsia" w:eastAsia="仿宋_GB2312"/>
          <w:color w:val="000000" w:themeColor="text1"/>
          <w:highlight w:val="none"/>
          <w14:textFill>
            <w14:solidFill>
              <w14:schemeClr w14:val="tx1"/>
            </w14:solidFill>
          </w14:textFill>
        </w:rPr>
        <w:t>及</w:t>
      </w:r>
      <w:r>
        <w:rPr>
          <w:rFonts w:hint="eastAsia" w:eastAsia="仿宋_GB2312"/>
          <w:color w:val="000000" w:themeColor="text1"/>
          <w:highlight w:val="none"/>
          <w:lang w:val="en-US" w:eastAsia="zh-CN"/>
          <w14:textFill>
            <w14:solidFill>
              <w14:schemeClr w14:val="tx1"/>
            </w14:solidFill>
          </w14:textFill>
        </w:rPr>
        <w:t>2019年度</w:t>
      </w:r>
      <w:r>
        <w:rPr>
          <w:rFonts w:hint="eastAsia" w:eastAsia="仿宋_GB2312"/>
          <w:color w:val="000000" w:themeColor="text1"/>
          <w:highlight w:val="none"/>
          <w14:textFill>
            <w14:solidFill>
              <w14:schemeClr w14:val="tx1"/>
            </w14:solidFill>
          </w14:textFill>
        </w:rPr>
        <w:t>服务区文明创建</w:t>
      </w:r>
      <w:r>
        <w:rPr>
          <w:rFonts w:hint="eastAsia" w:eastAsia="仿宋_GB2312"/>
          <w:color w:val="000000" w:themeColor="text1"/>
          <w:highlight w:val="none"/>
          <w:lang w:val="en-US" w:eastAsia="zh-CN"/>
          <w14:textFill>
            <w14:solidFill>
              <w14:schemeClr w14:val="tx1"/>
            </w14:solidFill>
          </w14:textFill>
        </w:rPr>
        <w:t>工程改造、货物采购等招标</w:t>
      </w:r>
      <w:r>
        <w:rPr>
          <w:rFonts w:hint="eastAsia" w:eastAsia="仿宋_GB2312"/>
          <w:color w:val="000000" w:themeColor="text1"/>
          <w:highlight w:val="none"/>
          <w14:textFill>
            <w14:solidFill>
              <w14:schemeClr w14:val="tx1"/>
            </w14:solidFill>
          </w14:textFill>
        </w:rPr>
        <w:t>。</w:t>
      </w:r>
      <w:bookmarkEnd w:id="41"/>
      <w:bookmarkStart w:id="42" w:name="_Toc189369362"/>
      <w:bookmarkStart w:id="43" w:name="_Toc15683"/>
      <w:bookmarkStart w:id="44" w:name="_Toc27778"/>
      <w:bookmarkStart w:id="45" w:name="_Toc19416"/>
      <w:bookmarkStart w:id="46" w:name="_Toc22022"/>
    </w:p>
    <w:p>
      <w:pPr>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sz w:val="40"/>
          <w:highlight w:val="none"/>
          <w14:textFill>
            <w14:solidFill>
              <w14:schemeClr w14:val="tx1"/>
            </w14:solidFill>
          </w14:textFill>
        </w:rPr>
      </w:pPr>
    </w:p>
    <w:p>
      <w:pPr>
        <w:rPr>
          <w:rFonts w:hint="eastAsia"/>
          <w:color w:val="000000" w:themeColor="text1"/>
          <w:sz w:val="40"/>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bookmarkStart w:id="47" w:name="_Toc11084"/>
      <w:r>
        <w:rPr>
          <w:rFonts w:hint="eastAsia" w:ascii="宋体" w:hAnsi="宋体" w:eastAsia="宋体"/>
          <w:color w:val="000000" w:themeColor="text1"/>
          <w:szCs w:val="22"/>
          <w:highlight w:val="none"/>
          <w14:textFill>
            <w14:solidFill>
              <w14:schemeClr w14:val="tx1"/>
            </w14:solidFill>
          </w14:textFill>
        </w:rPr>
        <w:t>第五章  响应文件格式</w:t>
      </w:r>
      <w:bookmarkEnd w:id="42"/>
      <w:bookmarkEnd w:id="43"/>
      <w:bookmarkEnd w:id="44"/>
      <w:bookmarkEnd w:id="45"/>
      <w:bookmarkEnd w:id="46"/>
      <w:bookmarkEnd w:id="47"/>
    </w:p>
    <w:p>
      <w:pPr>
        <w:spacing w:line="360" w:lineRule="auto"/>
        <w:rPr>
          <w:rFonts w:hint="eastAsia" w:ascii="宋体" w:hAnsi="宋体" w:cs="宋体"/>
          <w:color w:val="000000" w:themeColor="text1"/>
          <w:sz w:val="22"/>
          <w:szCs w:val="22"/>
          <w:highlight w:val="none"/>
          <w14:textFill>
            <w14:solidFill>
              <w14:schemeClr w14:val="tx1"/>
            </w14:solidFill>
          </w14:textFill>
        </w:rPr>
        <w:sectPr>
          <w:headerReference r:id="rId13" w:type="default"/>
          <w:footerReference r:id="rId14" w:type="default"/>
          <w:pgSz w:w="11906" w:h="16838"/>
          <w:pgMar w:top="1417" w:right="1133" w:bottom="1417" w:left="1417" w:header="850" w:footer="850" w:gutter="0"/>
          <w:cols w:space="720" w:num="1"/>
          <w:docGrid w:linePitch="312" w:charSpace="0"/>
        </w:sectPr>
      </w:pPr>
    </w:p>
    <w:p>
      <w:pPr>
        <w:spacing w:line="360" w:lineRule="auto"/>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r>
        <w:rPr>
          <w:rFonts w:hint="eastAsia" w:ascii="Tahoma" w:hAnsi="Tahoma" w:eastAsia="黑体" w:cs="Tahoma"/>
          <w:b/>
          <w:color w:val="000000" w:themeColor="text1"/>
          <w:sz w:val="36"/>
          <w:szCs w:val="36"/>
          <w:highlight w:val="none"/>
          <w14:textFill>
            <w14:solidFill>
              <w14:schemeClr w14:val="tx1"/>
            </w14:solidFill>
          </w14:textFill>
        </w:rPr>
        <w:t xml:space="preserve">  </w:t>
      </w:r>
      <w:r>
        <w:rPr>
          <w:rFonts w:hint="eastAsia" w:ascii="Tahoma" w:hAnsi="Tahoma" w:eastAsia="黑体" w:cs="Tahoma"/>
          <w:b/>
          <w:color w:val="000000" w:themeColor="text1"/>
          <w:sz w:val="36"/>
          <w:szCs w:val="36"/>
          <w:highlight w:val="none"/>
          <w:u w:val="single"/>
          <w14:textFill>
            <w14:solidFill>
              <w14:schemeClr w14:val="tx1"/>
            </w14:solidFill>
          </w14:textFill>
        </w:rPr>
        <w:t xml:space="preserve">                               </w:t>
      </w:r>
      <w:r>
        <w:rPr>
          <w:rFonts w:hint="eastAsia" w:ascii="Tahoma" w:hAnsi="Tahoma" w:eastAsia="黑体" w:cs="Tahoma"/>
          <w:b/>
          <w:color w:val="000000" w:themeColor="text1"/>
          <w:sz w:val="36"/>
          <w:szCs w:val="36"/>
          <w:highlight w:val="none"/>
          <w14:textFill>
            <w14:solidFill>
              <w14:schemeClr w14:val="tx1"/>
            </w14:solidFill>
          </w14:textFill>
        </w:rPr>
        <w:t>项目</w:t>
      </w: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jc w:val="center"/>
        <w:rPr>
          <w:rFonts w:hint="eastAsia"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spacing w:line="360" w:lineRule="auto"/>
        <w:jc w:val="center"/>
        <w:rPr>
          <w:rFonts w:hint="eastAsia" w:eastAsia="黑体"/>
          <w:color w:val="000000" w:themeColor="text1"/>
          <w:sz w:val="50"/>
          <w:szCs w:val="50"/>
          <w:highlight w:val="none"/>
          <w14:textFill>
            <w14:solidFill>
              <w14:schemeClr w14:val="tx1"/>
            </w14:solidFill>
          </w14:textFill>
        </w:rPr>
      </w:pPr>
      <w:r>
        <w:rPr>
          <w:rFonts w:hint="eastAsia" w:eastAsia="黑体"/>
          <w:color w:val="000000" w:themeColor="text1"/>
          <w:sz w:val="50"/>
          <w:szCs w:val="50"/>
          <w:highlight w:val="none"/>
          <w14:textFill>
            <w14:solidFill>
              <w14:schemeClr w14:val="tx1"/>
            </w14:solidFill>
          </w14:textFill>
        </w:rPr>
        <w:t>响应文件</w:t>
      </w: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供应商</w:t>
      </w:r>
      <w:r>
        <w:rPr>
          <w:rFonts w:eastAsia="黑体"/>
          <w:color w:val="000000" w:themeColor="text1"/>
          <w:sz w:val="28"/>
          <w:szCs w:val="28"/>
          <w:highlight w:val="none"/>
          <w14:textFill>
            <w14:solidFill>
              <w14:schemeClr w14:val="tx1"/>
            </w14:solidFill>
          </w14:textFill>
        </w:rPr>
        <w:t>：</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(盖单位章)</w:t>
      </w:r>
    </w:p>
    <w:p>
      <w:pPr>
        <w:spacing w:line="440" w:lineRule="exact"/>
        <w:rPr>
          <w:rFonts w:eastAsia="黑体"/>
          <w:color w:val="000000" w:themeColor="text1"/>
          <w:sz w:val="28"/>
          <w:szCs w:val="28"/>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日</w:t>
      </w:r>
    </w:p>
    <w:p>
      <w:pPr>
        <w:rPr>
          <w:rFonts w:eastAsia="黑体"/>
          <w:color w:val="000000" w:themeColor="text1"/>
          <w:sz w:val="32"/>
          <w:szCs w:val="32"/>
          <w:highlight w:val="none"/>
          <w14:textFill>
            <w14:solidFill>
              <w14:schemeClr w14:val="tx1"/>
            </w14:solidFill>
          </w14:textFill>
        </w:rPr>
      </w:pPr>
      <w:r>
        <w:rPr>
          <w:rFonts w:eastAsia="黑体"/>
          <w:color w:val="000000" w:themeColor="text1"/>
          <w:sz w:val="20"/>
          <w:szCs w:val="20"/>
          <w:highlight w:val="none"/>
          <w14:textFill>
            <w14:solidFill>
              <w14:schemeClr w14:val="tx1"/>
            </w14:solidFill>
          </w14:textFill>
        </w:rPr>
        <w:br w:type="page"/>
      </w:r>
      <w:r>
        <w:rPr>
          <w:rFonts w:hint="eastAsia" w:eastAsia="黑体"/>
          <w:color w:val="000000" w:themeColor="text1"/>
          <w:sz w:val="20"/>
          <w:szCs w:val="20"/>
          <w:highlight w:val="none"/>
          <w14:textFill>
            <w14:solidFill>
              <w14:schemeClr w14:val="tx1"/>
            </w14:solidFill>
          </w14:textFill>
        </w:rPr>
        <w:t xml:space="preserve">                                 </w:t>
      </w:r>
      <w:r>
        <w:rPr>
          <w:rFonts w:eastAsia="黑体"/>
          <w:color w:val="000000" w:themeColor="text1"/>
          <w:sz w:val="32"/>
          <w:szCs w:val="32"/>
          <w:highlight w:val="none"/>
          <w14:textFill>
            <w14:solidFill>
              <w14:schemeClr w14:val="tx1"/>
            </w14:solidFill>
          </w14:textFill>
        </w:rPr>
        <w:t>目     录</w:t>
      </w: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ind w:left="1850" w:leftChars="771"/>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一、</w:t>
      </w:r>
      <w:r>
        <w:rPr>
          <w:rFonts w:hint="eastAsia" w:eastAsia="黑体"/>
          <w:color w:val="000000" w:themeColor="text1"/>
          <w:highlight w:val="none"/>
          <w14:textFill>
            <w14:solidFill>
              <w14:schemeClr w14:val="tx1"/>
            </w14:solidFill>
          </w14:textFill>
        </w:rPr>
        <w:t>报价</w:t>
      </w:r>
      <w:r>
        <w:rPr>
          <w:rFonts w:eastAsia="黑体"/>
          <w:color w:val="000000" w:themeColor="text1"/>
          <w:highlight w:val="none"/>
          <w14:textFill>
            <w14:solidFill>
              <w14:schemeClr w14:val="tx1"/>
            </w14:solidFill>
          </w14:textFill>
        </w:rPr>
        <w:t>函</w:t>
      </w:r>
    </w:p>
    <w:p>
      <w:pPr>
        <w:spacing w:line="440" w:lineRule="exact"/>
        <w:ind w:left="1850" w:leftChars="771"/>
        <w:rPr>
          <w:rFonts w:hint="eastAsia"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二、授权委托书</w:t>
      </w:r>
      <w:r>
        <w:rPr>
          <w:rFonts w:hint="eastAsia" w:eastAsia="黑体"/>
          <w:color w:val="000000" w:themeColor="text1"/>
          <w:highlight w:val="none"/>
          <w14:textFill>
            <w14:solidFill>
              <w14:schemeClr w14:val="tx1"/>
            </w14:solidFill>
          </w14:textFill>
        </w:rPr>
        <w:t>或</w:t>
      </w:r>
      <w:r>
        <w:rPr>
          <w:rFonts w:eastAsia="黑体"/>
          <w:color w:val="000000" w:themeColor="text1"/>
          <w:highlight w:val="none"/>
          <w14:textFill>
            <w14:solidFill>
              <w14:schemeClr w14:val="tx1"/>
            </w14:solidFill>
          </w14:textFill>
        </w:rPr>
        <w:t>法定代表人身份证明</w:t>
      </w:r>
    </w:p>
    <w:p>
      <w:pPr>
        <w:spacing w:line="440" w:lineRule="exact"/>
        <w:ind w:left="1850" w:leftChars="771"/>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三、响应</w:t>
      </w:r>
      <w:r>
        <w:rPr>
          <w:rFonts w:eastAsia="黑体"/>
          <w:color w:val="000000" w:themeColor="text1"/>
          <w:highlight w:val="none"/>
          <w14:textFill>
            <w14:solidFill>
              <w14:schemeClr w14:val="tx1"/>
            </w14:solidFill>
          </w14:textFill>
        </w:rPr>
        <w:t>保证金</w:t>
      </w:r>
      <w:r>
        <w:rPr>
          <w:rFonts w:hint="eastAsia" w:eastAsia="黑体"/>
          <w:color w:val="000000" w:themeColor="text1"/>
          <w:highlight w:val="none"/>
          <w14:textFill>
            <w14:solidFill>
              <w14:schemeClr w14:val="tx1"/>
            </w14:solidFill>
          </w14:textFill>
        </w:rPr>
        <w:t>格式</w:t>
      </w:r>
    </w:p>
    <w:p>
      <w:pPr>
        <w:spacing w:line="440" w:lineRule="exact"/>
        <w:ind w:left="1850" w:leftChars="771"/>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四</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招标代理服务方案</w:t>
      </w:r>
    </w:p>
    <w:p>
      <w:pPr>
        <w:spacing w:line="440" w:lineRule="exact"/>
        <w:ind w:left="1850" w:leftChars="771"/>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五</w:t>
      </w:r>
      <w:r>
        <w:rPr>
          <w:rFonts w:eastAsia="黑体"/>
          <w:color w:val="000000" w:themeColor="text1"/>
          <w:highlight w:val="none"/>
          <w14:textFill>
            <w14:solidFill>
              <w14:schemeClr w14:val="tx1"/>
            </w14:solidFill>
          </w14:textFill>
        </w:rPr>
        <w:t>、资格审查资料</w:t>
      </w:r>
    </w:p>
    <w:p>
      <w:pPr>
        <w:spacing w:line="440" w:lineRule="exact"/>
        <w:ind w:left="1850" w:leftChars="771"/>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六、</w:t>
      </w:r>
      <w:r>
        <w:rPr>
          <w:rFonts w:eastAsia="黑体"/>
          <w:color w:val="000000" w:themeColor="text1"/>
          <w:highlight w:val="none"/>
          <w14:textFill>
            <w14:solidFill>
              <w14:schemeClr w14:val="tx1"/>
            </w14:solidFill>
          </w14:textFill>
        </w:rPr>
        <w:t>其他材料</w:t>
      </w:r>
    </w:p>
    <w:p>
      <w:pPr>
        <w:spacing w:line="440" w:lineRule="exact"/>
        <w:rPr>
          <w:rFonts w:eastAsia="黑体"/>
          <w:color w:val="000000" w:themeColor="text1"/>
          <w:sz w:val="20"/>
          <w:szCs w:val="20"/>
          <w:highlight w:val="none"/>
          <w14:textFill>
            <w14:solidFill>
              <w14:schemeClr w14:val="tx1"/>
            </w14:solidFill>
          </w14:textFill>
        </w:rPr>
        <w:sectPr>
          <w:headerReference r:id="rId15" w:type="default"/>
          <w:footerReference r:id="rId16" w:type="default"/>
          <w:footerReference r:id="rId17" w:type="even"/>
          <w:pgSz w:w="11906" w:h="16838"/>
          <w:pgMar w:top="1418" w:right="1304" w:bottom="1418" w:left="1588" w:header="851" w:footer="851" w:gutter="0"/>
          <w:cols w:space="720" w:num="1"/>
          <w:docGrid w:linePitch="312" w:charSpace="0"/>
        </w:sectPr>
      </w:pPr>
    </w:p>
    <w:p>
      <w:pPr>
        <w:spacing w:line="440" w:lineRule="exact"/>
        <w:jc w:val="center"/>
        <w:rPr>
          <w:rFonts w:eastAsia="黑体"/>
          <w:color w:val="000000" w:themeColor="text1"/>
          <w:sz w:val="27"/>
          <w:szCs w:val="27"/>
          <w:highlight w:val="none"/>
          <w14:textFill>
            <w14:solidFill>
              <w14:schemeClr w14:val="tx1"/>
            </w14:solidFill>
          </w14:textFill>
        </w:rPr>
      </w:pPr>
      <w:r>
        <w:rPr>
          <w:rFonts w:eastAsia="黑体"/>
          <w:color w:val="000000" w:themeColor="text1"/>
          <w:sz w:val="27"/>
          <w:szCs w:val="27"/>
          <w:highlight w:val="none"/>
          <w14:textFill>
            <w14:solidFill>
              <w14:schemeClr w14:val="tx1"/>
            </w14:solidFill>
          </w14:textFill>
        </w:rPr>
        <w:t>一、</w:t>
      </w:r>
      <w:r>
        <w:rPr>
          <w:rFonts w:hint="eastAsia" w:eastAsia="黑体"/>
          <w:color w:val="000000" w:themeColor="text1"/>
          <w:sz w:val="27"/>
          <w:szCs w:val="27"/>
          <w:highlight w:val="none"/>
          <w14:textFill>
            <w14:solidFill>
              <w14:schemeClr w14:val="tx1"/>
            </w14:solidFill>
          </w14:textFill>
        </w:rPr>
        <w:t>报价</w:t>
      </w:r>
      <w:r>
        <w:rPr>
          <w:rFonts w:eastAsia="黑体"/>
          <w:color w:val="000000" w:themeColor="text1"/>
          <w:sz w:val="27"/>
          <w:szCs w:val="27"/>
          <w:highlight w:val="none"/>
          <w14:textFill>
            <w14:solidFill>
              <w14:schemeClr w14:val="tx1"/>
            </w14:solidFill>
          </w14:textFill>
        </w:rPr>
        <w:t>函</w:t>
      </w:r>
    </w:p>
    <w:p>
      <w:pPr>
        <w:spacing w:line="440" w:lineRule="exact"/>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(采购人名称)：</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1.我方已仔细研究</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w:t>
      </w:r>
      <w:r>
        <w:rPr>
          <w:color w:val="000000" w:themeColor="text1"/>
          <w:highlight w:val="none"/>
          <w14:textFill>
            <w14:solidFill>
              <w14:schemeClr w14:val="tx1"/>
            </w14:solidFill>
          </w14:textFill>
        </w:rPr>
        <w:t>询比文件的全部内容（含补遗书第</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号至第</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号），在考察工</w:t>
      </w:r>
      <w:r>
        <w:rPr>
          <w:rFonts w:hint="eastAsia"/>
          <w:color w:val="000000" w:themeColor="text1"/>
          <w:highlight w:val="none"/>
          <w14:textFill>
            <w14:solidFill>
              <w14:schemeClr w14:val="tx1"/>
            </w14:solidFill>
          </w14:textFill>
        </w:rPr>
        <w:t>程现场后，</w:t>
      </w:r>
      <w:r>
        <w:rPr>
          <w:rFonts w:hint="eastAsia"/>
          <w:color w:val="000000" w:themeColor="text1"/>
          <w:highlight w:val="none"/>
          <w14:textFill>
            <w14:solidFill>
              <w14:schemeClr w14:val="tx1"/>
            </w14:solidFill>
          </w14:textFill>
        </w:rPr>
        <w:t xml:space="preserve">愿意参照国家发展改革委员会计价格［2002］1980号文《招标代理服务收费管理暂行办法》、发改价格[2011]534号文《国家发展改革委关于降低部分建设项目收费标准规范收费行为等有关问题的通知》的规定，按相关类别，根据中标金额（含暂定金）按差额定率累进法计算后×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（折扣</w:t>
      </w:r>
      <w:r>
        <w:rPr>
          <w:rFonts w:hint="eastAsia"/>
          <w:color w:val="000000" w:themeColor="text1"/>
          <w:highlight w:val="none"/>
          <w:u w:val="single"/>
          <w:lang w:val="en-US" w:eastAsia="zh-CN"/>
          <w14:textFill>
            <w14:solidFill>
              <w14:schemeClr w14:val="tx1"/>
            </w14:solidFill>
          </w14:textFill>
        </w:rPr>
        <w:t>值</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收取招标代理服务费</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遵照询比文件的各项要求，承担</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项目的全部服务工作。</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我方根据询价文件的规定，严格履行合同的责任和义务,并保证于采购人要求的服务期限内完成本项目服务</w:t>
      </w:r>
      <w:r>
        <w:rPr>
          <w:color w:val="000000" w:themeColor="text1"/>
          <w:highlight w:val="none"/>
          <w14:textFill>
            <w14:solidFill>
              <w14:schemeClr w14:val="tx1"/>
            </w14:solidFill>
          </w14:textFill>
        </w:rPr>
        <w:t>。</w:t>
      </w:r>
    </w:p>
    <w:p>
      <w:pPr>
        <w:snapToGrid w:val="0"/>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.服务期：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日历天；项目负责人：</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4.如我方中标，我方承诺：</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（1）在收到中标通知书后，在中标通知书规定的期限内与你方签订合同；</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（2）在签订合同时不向你方提出附加条件；</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（3）按照询比文件要求提交履约保证金；</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（4）在合同约定的期限内完成合同规定的全部义务；</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5.我方在此声明，所递交的</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文件及有关资料内容完整、真实和准确。</w:t>
      </w:r>
    </w:p>
    <w:p>
      <w:pPr>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6.在合同协议书正式签署生效之前，本</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函连同你方的中标通知书将构成我们双方之间共同遵守的文件，对双方具有约束力。</w:t>
      </w:r>
    </w:p>
    <w:p>
      <w:pPr>
        <w:snapToGrid w:val="0"/>
        <w:spacing w:line="3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（其他补充说明）。</w:t>
      </w:r>
    </w:p>
    <w:p>
      <w:pPr>
        <w:snapToGrid w:val="0"/>
        <w:spacing w:line="360" w:lineRule="exact"/>
        <w:rPr>
          <w:color w:val="000000" w:themeColor="text1"/>
          <w:highlight w:val="none"/>
          <w14:textFill>
            <w14:solidFill>
              <w14:schemeClr w14:val="tx1"/>
            </w14:solidFill>
          </w14:textFill>
        </w:rPr>
      </w:pPr>
    </w:p>
    <w:p>
      <w:pPr>
        <w:snapToGrid w:val="0"/>
        <w:spacing w:line="360" w:lineRule="exact"/>
        <w:ind w:firstLine="4200" w:firstLineChars="17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napToGrid w:val="0"/>
        <w:spacing w:line="360" w:lineRule="exact"/>
        <w:ind w:firstLine="4200" w:firstLineChars="17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napToGrid w:val="0"/>
        <w:spacing w:line="360" w:lineRule="exact"/>
        <w:ind w:firstLine="4200" w:firstLineChars="17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w:t>
      </w:r>
      <w:r>
        <w:rPr>
          <w:color w:val="000000" w:themeColor="text1"/>
          <w:highlight w:val="none"/>
          <w:u w:val="single"/>
          <w14:textFill>
            <w14:solidFill>
              <w14:schemeClr w14:val="tx1"/>
            </w14:solidFill>
          </w14:textFill>
        </w:rPr>
        <w:t xml:space="preserve">                                  </w:t>
      </w:r>
    </w:p>
    <w:p>
      <w:pPr>
        <w:snapToGrid w:val="0"/>
        <w:spacing w:line="360" w:lineRule="exact"/>
        <w:ind w:firstLine="4200" w:firstLineChars="17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网址：</w:t>
      </w:r>
      <w:r>
        <w:rPr>
          <w:color w:val="000000" w:themeColor="text1"/>
          <w:highlight w:val="none"/>
          <w:u w:val="single"/>
          <w14:textFill>
            <w14:solidFill>
              <w14:schemeClr w14:val="tx1"/>
            </w14:solidFill>
          </w14:textFill>
        </w:rPr>
        <w:t xml:space="preserve">                                  </w:t>
      </w:r>
    </w:p>
    <w:p>
      <w:pPr>
        <w:snapToGrid w:val="0"/>
        <w:spacing w:line="360" w:lineRule="exact"/>
        <w:ind w:firstLine="4200" w:firstLineChars="17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电话：</w:t>
      </w:r>
      <w:r>
        <w:rPr>
          <w:color w:val="000000" w:themeColor="text1"/>
          <w:highlight w:val="none"/>
          <w:u w:val="single"/>
          <w14:textFill>
            <w14:solidFill>
              <w14:schemeClr w14:val="tx1"/>
            </w14:solidFill>
          </w14:textFill>
        </w:rPr>
        <w:t xml:space="preserve">                                  </w:t>
      </w:r>
    </w:p>
    <w:p>
      <w:pPr>
        <w:snapToGrid w:val="0"/>
        <w:spacing w:line="360" w:lineRule="exact"/>
        <w:ind w:firstLine="4200" w:firstLineChars="17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w:t>
      </w:r>
      <w:r>
        <w:rPr>
          <w:color w:val="000000" w:themeColor="text1"/>
          <w:highlight w:val="none"/>
          <w:u w:val="single"/>
          <w14:textFill>
            <w14:solidFill>
              <w14:schemeClr w14:val="tx1"/>
            </w14:solidFill>
          </w14:textFill>
        </w:rPr>
        <w:t xml:space="preserve">                                  </w:t>
      </w:r>
    </w:p>
    <w:p>
      <w:pPr>
        <w:spacing w:line="360" w:lineRule="auto"/>
        <w:ind w:firstLine="4200" w:firstLineChars="1750"/>
        <w:rPr>
          <w:rFonts w:hint="eastAsia"/>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p>
    <w:p>
      <w:pPr>
        <w:snapToGrid w:val="0"/>
        <w:spacing w:line="360" w:lineRule="exact"/>
        <w:ind w:firstLine="5760" w:firstLineChars="2400"/>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spacing w:line="360" w:lineRule="auto"/>
        <w:ind w:firstLine="4200" w:firstLineChars="1750"/>
        <w:rPr>
          <w:color w:val="000000" w:themeColor="text1"/>
          <w:szCs w:val="21"/>
          <w:highlight w:val="none"/>
          <w14:textFill>
            <w14:solidFill>
              <w14:schemeClr w14:val="tx1"/>
            </w14:solidFill>
          </w14:textFill>
        </w:rPr>
      </w:pPr>
    </w:p>
    <w:p>
      <w:pPr>
        <w:spacing w:line="440" w:lineRule="exact"/>
        <w:jc w:val="both"/>
        <w:rPr>
          <w:rFonts w:eastAsia="黑体"/>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备注：</w:t>
      </w:r>
      <w:r>
        <w:rPr>
          <w:rFonts w:hint="eastAsia"/>
          <w:color w:val="000000" w:themeColor="text1"/>
          <w:highlight w:val="none"/>
          <w:u w:val="single"/>
          <w14:textFill>
            <w14:solidFill>
              <w14:schemeClr w14:val="tx1"/>
            </w14:solidFill>
          </w14:textFill>
        </w:rPr>
        <w:t>折扣</w:t>
      </w:r>
      <w:r>
        <w:rPr>
          <w:rFonts w:hint="eastAsia"/>
          <w:color w:val="000000" w:themeColor="text1"/>
          <w:highlight w:val="none"/>
          <w:u w:val="single"/>
          <w:lang w:val="en-US" w:eastAsia="zh-CN"/>
          <w14:textFill>
            <w14:solidFill>
              <w14:schemeClr w14:val="tx1"/>
            </w14:solidFill>
          </w14:textFill>
        </w:rPr>
        <w:t>值报价区间为0--100%。</w:t>
      </w:r>
      <w:r>
        <w:rPr>
          <w:rFonts w:eastAsia="黑体"/>
          <w:color w:val="000000" w:themeColor="text1"/>
          <w:sz w:val="22"/>
          <w:szCs w:val="22"/>
          <w:highlight w:val="none"/>
          <w14:textFill>
            <w14:solidFill>
              <w14:schemeClr w14:val="tx1"/>
            </w14:solidFill>
          </w14:textFill>
        </w:rPr>
        <w:br w:type="page"/>
      </w:r>
    </w:p>
    <w:p>
      <w:pPr>
        <w:spacing w:line="360" w:lineRule="auto"/>
        <w:jc w:val="center"/>
        <w:rPr>
          <w:rFonts w:eastAsia="黑体"/>
          <w:color w:val="000000" w:themeColor="text1"/>
          <w:sz w:val="27"/>
          <w:szCs w:val="27"/>
          <w:highlight w:val="none"/>
          <w14:textFill>
            <w14:solidFill>
              <w14:schemeClr w14:val="tx1"/>
            </w14:solidFill>
          </w14:textFill>
        </w:rPr>
      </w:pPr>
      <w:r>
        <w:rPr>
          <w:rFonts w:eastAsia="黑体"/>
          <w:color w:val="000000" w:themeColor="text1"/>
          <w:sz w:val="27"/>
          <w:szCs w:val="27"/>
          <w:highlight w:val="none"/>
          <w14:textFill>
            <w14:solidFill>
              <w14:schemeClr w14:val="tx1"/>
            </w14:solidFill>
          </w14:textFill>
        </w:rPr>
        <w:t>二、</w:t>
      </w:r>
      <w:r>
        <w:rPr>
          <w:rFonts w:eastAsia="黑体"/>
          <w:b/>
          <w:color w:val="000000" w:themeColor="text1"/>
          <w:sz w:val="30"/>
          <w:szCs w:val="20"/>
          <w:highlight w:val="none"/>
          <w14:textFill>
            <w14:solidFill>
              <w14:schemeClr w14:val="tx1"/>
            </w14:solidFill>
          </w14:textFill>
        </w:rPr>
        <w:t>授权委托书</w:t>
      </w:r>
      <w:r>
        <w:rPr>
          <w:rFonts w:hint="eastAsia" w:eastAsia="黑体"/>
          <w:b/>
          <w:color w:val="000000" w:themeColor="text1"/>
          <w:sz w:val="30"/>
          <w:szCs w:val="20"/>
          <w:highlight w:val="none"/>
          <w14:textFill>
            <w14:solidFill>
              <w14:schemeClr w14:val="tx1"/>
            </w14:solidFill>
          </w14:textFill>
        </w:rPr>
        <w:t>或</w:t>
      </w:r>
      <w:r>
        <w:rPr>
          <w:rFonts w:eastAsia="黑体"/>
          <w:b/>
          <w:color w:val="000000" w:themeColor="text1"/>
          <w:sz w:val="30"/>
          <w:szCs w:val="20"/>
          <w:highlight w:val="none"/>
          <w14:textFill>
            <w14:solidFill>
              <w14:schemeClr w14:val="tx1"/>
            </w14:solidFill>
          </w14:textFill>
        </w:rPr>
        <w:t>法定代表人身份证明</w:t>
      </w:r>
    </w:p>
    <w:p>
      <w:pPr>
        <w:spacing w:line="360" w:lineRule="auto"/>
        <w:jc w:val="center"/>
        <w:rPr>
          <w:color w:val="000000" w:themeColor="text1"/>
          <w:sz w:val="32"/>
          <w:szCs w:val="32"/>
          <w:highlight w:val="none"/>
          <w14:textFill>
            <w14:solidFill>
              <w14:schemeClr w14:val="tx1"/>
            </w14:solidFill>
          </w14:textFill>
        </w:rPr>
      </w:pPr>
      <w:r>
        <w:rPr>
          <w:rFonts w:eastAsia="黑体"/>
          <w:color w:val="000000" w:themeColor="text1"/>
          <w:kern w:val="44"/>
          <w:sz w:val="28"/>
          <w:szCs w:val="28"/>
          <w:highlight w:val="none"/>
          <w14:textFill>
            <w14:solidFill>
              <w14:schemeClr w14:val="tx1"/>
            </w14:solidFill>
          </w14:textFill>
        </w:rPr>
        <w:t>（</w:t>
      </w:r>
      <w:r>
        <w:rPr>
          <w:rFonts w:hint="eastAsia" w:eastAsia="黑体"/>
          <w:color w:val="000000" w:themeColor="text1"/>
          <w:kern w:val="44"/>
          <w:sz w:val="28"/>
          <w:szCs w:val="28"/>
          <w:highlight w:val="none"/>
          <w14:textFill>
            <w14:solidFill>
              <w14:schemeClr w14:val="tx1"/>
            </w14:solidFill>
          </w14:textFill>
        </w:rPr>
        <w:t>一</w:t>
      </w:r>
      <w:r>
        <w:rPr>
          <w:rFonts w:eastAsia="黑体"/>
          <w:color w:val="000000" w:themeColor="text1"/>
          <w:kern w:val="44"/>
          <w:sz w:val="28"/>
          <w:szCs w:val="28"/>
          <w:highlight w:val="none"/>
          <w14:textFill>
            <w14:solidFill>
              <w14:schemeClr w14:val="tx1"/>
            </w14:solidFill>
          </w14:textFill>
        </w:rPr>
        <w:t>）授权委托书</w:t>
      </w:r>
      <w:r>
        <w:rPr>
          <w:rStyle w:val="17"/>
          <w:rFonts w:eastAsia="黑体"/>
          <w:color w:val="000000" w:themeColor="text1"/>
          <w:sz w:val="32"/>
          <w:szCs w:val="32"/>
          <w:highlight w:val="none"/>
          <w14:textFill>
            <w14:solidFill>
              <w14:schemeClr w14:val="tx1"/>
            </w14:solidFill>
          </w14:textFill>
        </w:rPr>
        <w:footnoteReference w:id="0"/>
      </w:r>
    </w:p>
    <w:p>
      <w:pPr>
        <w:spacing w:line="360" w:lineRule="auto"/>
        <w:rPr>
          <w:color w:val="000000" w:themeColor="text1"/>
          <w:highlight w:val="none"/>
          <w14:textFill>
            <w14:solidFill>
              <w14:schemeClr w14:val="tx1"/>
            </w14:solidFill>
          </w14:textFill>
        </w:rPr>
      </w:pP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名称）的法定代表人，现委托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（姓名）为我方代理人。</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代理人根据授权，</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以我方名义签署、</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澄清、</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递交、</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撤回、</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修改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项目响应</w:t>
      </w:r>
      <w:r>
        <w:rPr>
          <w:color w:val="000000" w:themeColor="text1"/>
          <w:highlight w:val="none"/>
          <w14:textFill>
            <w14:solidFill>
              <w14:schemeClr w14:val="tx1"/>
            </w14:solidFill>
          </w14:textFill>
        </w:rPr>
        <w:t>文件、签订合同和处理有关事宜，其法律后果由我方承担。</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委托期限：自本委托书签署之日起至</w:t>
      </w:r>
      <w:r>
        <w:rPr>
          <w:rFonts w:hint="eastAsia"/>
          <w:color w:val="000000" w:themeColor="text1"/>
          <w:highlight w:val="none"/>
          <w14:textFill>
            <w14:solidFill>
              <w14:schemeClr w14:val="tx1"/>
            </w14:solidFill>
          </w14:textFill>
        </w:rPr>
        <w:t>询比</w:t>
      </w:r>
      <w:r>
        <w:rPr>
          <w:color w:val="000000" w:themeColor="text1"/>
          <w:highlight w:val="none"/>
          <w14:textFill>
            <w14:solidFill>
              <w14:schemeClr w14:val="tx1"/>
            </w14:solidFill>
          </w14:textFill>
        </w:rPr>
        <w:t>有效期期满。</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代理人无转委托权。 </w:t>
      </w:r>
    </w:p>
    <w:p>
      <w:pPr>
        <w:spacing w:line="360" w:lineRule="auto"/>
        <w:ind w:firstLine="480" w:firstLineChars="200"/>
        <w:rPr>
          <w:color w:val="000000" w:themeColor="text1"/>
          <w:highlight w:val="none"/>
          <w14:textFill>
            <w14:solidFill>
              <w14:schemeClr w14:val="tx1"/>
            </w14:solidFill>
          </w14:textFill>
        </w:rPr>
      </w:pP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附：法定代表人身份证复印件及委托代理人身份证复印件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法定代表人：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委托代理人：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spacing w:line="400" w:lineRule="exac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p>
    <w:p>
      <w:pPr>
        <w:spacing w:line="400" w:lineRule="exact"/>
        <w:ind w:firstLine="442" w:firstLineChars="200"/>
        <w:rPr>
          <w:b/>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1.法定代表人和委托代理人必须在授权委托书上亲笔签名，不得使用印章、签名章或其他电子制版签名代替；</w:t>
      </w:r>
    </w:p>
    <w:p>
      <w:pPr>
        <w:spacing w:line="440" w:lineRule="exact"/>
        <w:jc w:val="center"/>
        <w:rPr>
          <w:rFonts w:eastAsia="黑体"/>
          <w:color w:val="000000" w:themeColor="text1"/>
          <w:sz w:val="28"/>
          <w:szCs w:val="20"/>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eastAsia="黑体"/>
          <w:color w:val="000000" w:themeColor="text1"/>
          <w:sz w:val="28"/>
          <w:szCs w:val="20"/>
          <w:highlight w:val="none"/>
          <w14:textFill>
            <w14:solidFill>
              <w14:schemeClr w14:val="tx1"/>
            </w14:solidFill>
          </w14:textFill>
        </w:rPr>
        <w:t>（二）</w:t>
      </w:r>
      <w:r>
        <w:rPr>
          <w:rFonts w:eastAsia="黑体"/>
          <w:color w:val="000000" w:themeColor="text1"/>
          <w:sz w:val="28"/>
          <w:szCs w:val="20"/>
          <w:highlight w:val="none"/>
          <w14:textFill>
            <w14:solidFill>
              <w14:schemeClr w14:val="tx1"/>
            </w14:solidFill>
          </w14:textFill>
        </w:rPr>
        <w:t>法定代表人身份证明</w:t>
      </w:r>
    </w:p>
    <w:p>
      <w:pPr>
        <w:spacing w:line="440" w:lineRule="exact"/>
        <w:rPr>
          <w:color w:val="000000" w:themeColor="text1"/>
          <w:szCs w:val="2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b/>
          <w:bCs/>
          <w:color w:val="000000" w:themeColor="text1"/>
          <w:highlight w:val="none"/>
          <w:u w:val="single"/>
          <w14:textFill>
            <w14:solidFill>
              <w14:schemeClr w14:val="tx1"/>
            </w14:solidFill>
          </w14:textFill>
        </w:rPr>
        <w:t>（法定代表人亲笔签名）</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年龄：</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职务：</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w:t>
      </w:r>
    </w:p>
    <w:p>
      <w:pPr>
        <w:spacing w:line="5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附：法定代表人身份证复印件</w:t>
      </w:r>
      <w:r>
        <w:rPr>
          <w:rFonts w:hint="eastAsia"/>
          <w:color w:val="000000" w:themeColor="text1"/>
          <w:highlight w:val="none"/>
          <w14:textFill>
            <w14:solidFill>
              <w14:schemeClr w14:val="tx1"/>
            </w14:solidFill>
          </w14:textFill>
        </w:rPr>
        <w:t>。</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500" w:lineRule="exact"/>
        <w:rPr>
          <w:color w:val="000000" w:themeColor="text1"/>
          <w:highlight w:val="none"/>
          <w14:textFill>
            <w14:solidFill>
              <w14:schemeClr w14:val="tx1"/>
            </w14:solidFill>
          </w14:textFill>
        </w:rPr>
      </w:pPr>
    </w:p>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spacing w:line="40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480" w:firstLineChars="200"/>
        <w:rPr>
          <w:color w:val="000000" w:themeColor="text1"/>
          <w:highlight w:val="none"/>
          <w14:textFill>
            <w14:solidFill>
              <w14:schemeClr w14:val="tx1"/>
            </w14:solidFill>
          </w14:textFill>
        </w:rPr>
        <w:sectPr>
          <w:footerReference r:id="rId18" w:type="default"/>
          <w:footerReference r:id="rId19"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440" w:lineRule="exact"/>
        <w:ind w:firstLine="3240" w:firstLineChars="1200"/>
        <w:rPr>
          <w:rFonts w:eastAsia="黑体"/>
          <w:color w:val="000000" w:themeColor="text1"/>
          <w:sz w:val="27"/>
          <w:szCs w:val="27"/>
          <w:highlight w:val="none"/>
          <w14:textFill>
            <w14:solidFill>
              <w14:schemeClr w14:val="tx1"/>
            </w14:solidFill>
          </w14:textFill>
        </w:rPr>
      </w:pPr>
      <w:r>
        <w:rPr>
          <w:rFonts w:hint="eastAsia" w:eastAsia="黑体"/>
          <w:color w:val="000000" w:themeColor="text1"/>
          <w:sz w:val="27"/>
          <w:szCs w:val="27"/>
          <w:highlight w:val="none"/>
          <w14:textFill>
            <w14:solidFill>
              <w14:schemeClr w14:val="tx1"/>
            </w14:solidFill>
          </w14:textFill>
        </w:rPr>
        <w:t>三</w:t>
      </w:r>
      <w:r>
        <w:rPr>
          <w:rFonts w:eastAsia="黑体"/>
          <w:color w:val="000000" w:themeColor="text1"/>
          <w:sz w:val="27"/>
          <w:szCs w:val="27"/>
          <w:highlight w:val="none"/>
          <w14:textFill>
            <w14:solidFill>
              <w14:schemeClr w14:val="tx1"/>
            </w14:solidFill>
          </w14:textFill>
        </w:rPr>
        <w:t>、</w:t>
      </w:r>
      <w:r>
        <w:rPr>
          <w:rFonts w:hint="eastAsia" w:eastAsia="黑体"/>
          <w:color w:val="000000" w:themeColor="text1"/>
          <w:sz w:val="27"/>
          <w:szCs w:val="27"/>
          <w:highlight w:val="none"/>
          <w14:textFill>
            <w14:solidFill>
              <w14:schemeClr w14:val="tx1"/>
            </w14:solidFill>
          </w14:textFill>
        </w:rPr>
        <w:t>响应</w:t>
      </w:r>
      <w:r>
        <w:rPr>
          <w:rFonts w:eastAsia="黑体"/>
          <w:color w:val="000000" w:themeColor="text1"/>
          <w:sz w:val="27"/>
          <w:szCs w:val="27"/>
          <w:highlight w:val="none"/>
          <w14:textFill>
            <w14:solidFill>
              <w14:schemeClr w14:val="tx1"/>
            </w14:solidFill>
          </w14:textFill>
        </w:rPr>
        <w:t>保证金</w:t>
      </w:r>
      <w:r>
        <w:rPr>
          <w:rFonts w:hint="eastAsia" w:eastAsia="黑体"/>
          <w:color w:val="000000" w:themeColor="text1"/>
          <w:sz w:val="27"/>
          <w:szCs w:val="27"/>
          <w:highlight w:val="none"/>
          <w14:textFill>
            <w14:solidFill>
              <w14:schemeClr w14:val="tx1"/>
            </w14:solidFill>
          </w14:textFill>
        </w:rPr>
        <w:t>格式</w:t>
      </w:r>
    </w:p>
    <w:p>
      <w:pPr>
        <w:spacing w:line="440" w:lineRule="exact"/>
        <w:jc w:val="center"/>
        <w:rPr>
          <w:rFonts w:eastAsia="黑体"/>
          <w:color w:val="000000" w:themeColor="text1"/>
          <w:sz w:val="23"/>
          <w:szCs w:val="23"/>
          <w:highlight w:val="none"/>
          <w14:textFill>
            <w14:solidFill>
              <w14:schemeClr w14:val="tx1"/>
            </w14:solidFill>
          </w14:textFill>
        </w:rPr>
      </w:pP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供应商应在此提供电汇回单或转账凭据的复印件。</w:t>
      </w:r>
    </w:p>
    <w:p>
      <w:pPr>
        <w:spacing w:line="440" w:lineRule="exact"/>
        <w:rPr>
          <w:color w:val="000000" w:themeColor="text1"/>
          <w:highlight w:val="none"/>
          <w14:textFill>
            <w14:solidFill>
              <w14:schemeClr w14:val="tx1"/>
            </w14:solidFill>
          </w14:textFill>
        </w:rPr>
      </w:pPr>
    </w:p>
    <w:p>
      <w:pPr>
        <w:spacing w:line="360" w:lineRule="auto"/>
        <w:ind w:firstLine="437"/>
        <w:rPr>
          <w:rFonts w:hint="eastAsia"/>
          <w:color w:val="000000" w:themeColor="text1"/>
          <w:highlight w:val="none"/>
          <w14:textFill>
            <w14:solidFill>
              <w14:schemeClr w14:val="tx1"/>
            </w14:solidFill>
          </w14:textFill>
        </w:rPr>
      </w:pPr>
    </w:p>
    <w:p>
      <w:pPr>
        <w:spacing w:line="360" w:lineRule="auto"/>
        <w:ind w:firstLine="437"/>
        <w:rPr>
          <w:rFonts w:hint="eastAsia"/>
          <w:color w:val="000000" w:themeColor="text1"/>
          <w:highlight w:val="none"/>
          <w14:textFill>
            <w14:solidFill>
              <w14:schemeClr w14:val="tx1"/>
            </w14:solidFill>
          </w14:textFill>
        </w:rPr>
      </w:pPr>
    </w:p>
    <w:p>
      <w:pPr>
        <w:spacing w:line="360" w:lineRule="auto"/>
        <w:ind w:firstLine="437"/>
        <w:rPr>
          <w:rFonts w:hint="eastAsia"/>
          <w:color w:val="000000" w:themeColor="text1"/>
          <w:highlight w:val="none"/>
          <w14:textFill>
            <w14:solidFill>
              <w14:schemeClr w14:val="tx1"/>
            </w14:solidFill>
          </w14:textFill>
        </w:rPr>
      </w:pPr>
    </w:p>
    <w:p>
      <w:pPr>
        <w:spacing w:line="440" w:lineRule="exact"/>
        <w:rPr>
          <w:rFonts w:eastAsia="黑体"/>
          <w:color w:val="000000" w:themeColor="text1"/>
          <w:sz w:val="27"/>
          <w:szCs w:val="27"/>
          <w:highlight w:val="none"/>
          <w14:textFill>
            <w14:solidFill>
              <w14:schemeClr w14:val="tx1"/>
            </w14:solidFill>
          </w14:textFill>
        </w:rPr>
        <w:sectPr>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360" w:lineRule="auto"/>
        <w:jc w:val="center"/>
        <w:rPr>
          <w:rFonts w:hint="eastAsia" w:eastAsia="黑体"/>
          <w:color w:val="000000" w:themeColor="text1"/>
          <w:sz w:val="27"/>
          <w:szCs w:val="27"/>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四、</w:t>
      </w:r>
      <w:r>
        <w:rPr>
          <w:rFonts w:hint="eastAsia" w:eastAsia="黑体"/>
          <w:color w:val="000000" w:themeColor="text1"/>
          <w:sz w:val="27"/>
          <w:szCs w:val="27"/>
          <w:highlight w:val="none"/>
          <w14:textFill>
            <w14:solidFill>
              <w14:schemeClr w14:val="tx1"/>
            </w14:solidFill>
          </w14:textFill>
        </w:rPr>
        <w:t>招标代理服务方案</w:t>
      </w:r>
    </w:p>
    <w:p>
      <w:pPr>
        <w:spacing w:line="360" w:lineRule="auto"/>
        <w:ind w:firstLine="480"/>
        <w:rPr>
          <w:rFonts w:hint="eastAsia"/>
          <w:color w:val="000000" w:themeColor="text1"/>
          <w:szCs w:val="21"/>
          <w:highlight w:val="none"/>
          <w14:textFill>
            <w14:solidFill>
              <w14:schemeClr w14:val="tx1"/>
            </w14:solidFill>
          </w14:textFill>
        </w:rPr>
      </w:pPr>
    </w:p>
    <w:p>
      <w:pPr>
        <w:adjustRightInd w:val="0"/>
        <w:snapToGrid w:val="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格式自拟，内容须包含评分项</w:t>
      </w:r>
      <w:r>
        <w:rPr>
          <w:rFonts w:hint="eastAsia"/>
          <w:color w:val="000000" w:themeColor="text1"/>
          <w:szCs w:val="21"/>
          <w:highlight w:val="none"/>
          <w:lang w:eastAsia="zh-CN"/>
          <w14:textFill>
            <w14:solidFill>
              <w14:schemeClr w14:val="tx1"/>
            </w14:solidFill>
          </w14:textFill>
        </w:rPr>
        <w:t>。</w:t>
      </w:r>
    </w:p>
    <w:p>
      <w:pPr>
        <w:adjustRightInd w:val="0"/>
        <w:snapToGrid w:val="0"/>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包括但不限于</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、开展工作的程序和方法，针对采购人项目的特性具有相关管理和控制方法，处理投诉等重点问题的分析与措施；</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、为确保招标代理工作质量所采取的技术及组织措施，需要注意的事项及预控方法；</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、有关保密措施、提供车辆、及时送取招标相关资料、配合招标人可能出现的加班工作等的服务承诺；</w:t>
      </w:r>
    </w:p>
    <w:p>
      <w:pPr>
        <w:adjustRightInd w:val="0"/>
        <w:snapToGrid w:val="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、对因代理工作失误造成的废标、流标等问题，提出罚则。</w:t>
      </w:r>
    </w:p>
    <w:p>
      <w:pPr>
        <w:adjustRightInd w:val="0"/>
        <w:snapToGrid w:val="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、招标文件备案及与交易平台机构协调等。</w:t>
      </w:r>
    </w:p>
    <w:p>
      <w:pPr>
        <w:tabs>
          <w:tab w:val="left" w:pos="8647"/>
        </w:tabs>
        <w:autoSpaceDE w:val="0"/>
        <w:autoSpaceDN w:val="0"/>
        <w:adjustRightInd w:val="0"/>
        <w:spacing w:line="360" w:lineRule="auto"/>
        <w:ind w:right="567" w:firstLine="484" w:firstLineChars="202"/>
        <w:textAlignment w:val="baseline"/>
        <w:rPr>
          <w:rFonts w:ascii="宋体" w:hAnsi="宋体"/>
          <w:color w:val="000000" w:themeColor="text1"/>
          <w:szCs w:val="21"/>
          <w:highlight w:val="none"/>
          <w14:textFill>
            <w14:solidFill>
              <w14:schemeClr w14:val="tx1"/>
            </w14:solidFill>
          </w14:textFill>
        </w:rPr>
      </w:pPr>
    </w:p>
    <w:p>
      <w:pPr>
        <w:tabs>
          <w:tab w:val="left" w:pos="8647"/>
        </w:tabs>
        <w:autoSpaceDE w:val="0"/>
        <w:autoSpaceDN w:val="0"/>
        <w:adjustRightInd w:val="0"/>
        <w:spacing w:line="360" w:lineRule="auto"/>
        <w:ind w:right="567" w:firstLine="484" w:firstLineChars="202"/>
        <w:textAlignment w:val="baseline"/>
        <w:rPr>
          <w:rFonts w:ascii="宋体" w:hAnsi="宋体"/>
          <w:color w:val="000000" w:themeColor="text1"/>
          <w:szCs w:val="21"/>
          <w:highlight w:val="none"/>
          <w14:textFill>
            <w14:solidFill>
              <w14:schemeClr w14:val="tx1"/>
            </w14:solidFill>
          </w14:textFill>
        </w:rPr>
        <w:sectPr>
          <w:headerReference r:id="rId20" w:type="first"/>
          <w:footnotePr>
            <w:numFmt w:val="decimalEnclosedCircleChinese"/>
            <w:numRestart w:val="eachPage"/>
          </w:footnotePr>
          <w:pgSz w:w="11906" w:h="16838"/>
          <w:pgMar w:top="1417" w:right="1304" w:bottom="1417" w:left="1587" w:header="851" w:footer="850" w:gutter="0"/>
          <w:cols w:space="720" w:num="1"/>
          <w:docGrid w:linePitch="312" w:charSpace="0"/>
        </w:sectPr>
      </w:pPr>
    </w:p>
    <w:p>
      <w:pPr>
        <w:topLinePunct/>
        <w:spacing w:line="400" w:lineRule="atLeast"/>
        <w:jc w:val="center"/>
        <w:rPr>
          <w:rFonts w:eastAsia="黑体"/>
          <w:color w:val="000000" w:themeColor="text1"/>
          <w:sz w:val="27"/>
          <w:szCs w:val="27"/>
          <w:highlight w:val="none"/>
          <w14:textFill>
            <w14:solidFill>
              <w14:schemeClr w14:val="tx1"/>
            </w14:solidFill>
          </w14:textFill>
        </w:rPr>
      </w:pPr>
      <w:r>
        <w:rPr>
          <w:rFonts w:hint="eastAsia" w:eastAsia="黑体"/>
          <w:color w:val="000000" w:themeColor="text1"/>
          <w:sz w:val="27"/>
          <w:szCs w:val="27"/>
          <w:highlight w:val="none"/>
          <w14:textFill>
            <w14:solidFill>
              <w14:schemeClr w14:val="tx1"/>
            </w14:solidFill>
          </w14:textFill>
        </w:rPr>
        <w:t>五</w:t>
      </w:r>
      <w:r>
        <w:rPr>
          <w:rFonts w:eastAsia="黑体"/>
          <w:color w:val="000000" w:themeColor="text1"/>
          <w:sz w:val="27"/>
          <w:szCs w:val="27"/>
          <w:highlight w:val="none"/>
          <w14:textFill>
            <w14:solidFill>
              <w14:schemeClr w14:val="tx1"/>
            </w14:solidFill>
          </w14:textFill>
        </w:rPr>
        <w:t>、资格审查资料</w:t>
      </w:r>
    </w:p>
    <w:p>
      <w:pPr>
        <w:topLinePunct/>
        <w:spacing w:line="400" w:lineRule="atLeast"/>
        <w:jc w:val="center"/>
        <w:rPr>
          <w:rFonts w:eastAsia="黑体"/>
          <w:color w:val="000000" w:themeColor="text1"/>
          <w:highlight w:val="none"/>
          <w14:textFill>
            <w14:solidFill>
              <w14:schemeClr w14:val="tx1"/>
            </w14:solidFill>
          </w14:textFill>
        </w:rPr>
      </w:pPr>
      <w:r>
        <w:rPr>
          <w:rFonts w:eastAsia="黑体"/>
          <w:color w:val="000000" w:themeColor="text1"/>
          <w:sz w:val="27"/>
          <w:szCs w:val="27"/>
          <w:highlight w:val="none"/>
          <w14:textFill>
            <w14:solidFill>
              <w14:schemeClr w14:val="tx1"/>
            </w14:solidFill>
          </w14:textFill>
        </w:rPr>
        <w:t>（一）</w:t>
      </w:r>
      <w:r>
        <w:rPr>
          <w:rFonts w:hint="eastAsia" w:eastAsia="黑体"/>
          <w:color w:val="000000" w:themeColor="text1"/>
          <w:sz w:val="27"/>
          <w:szCs w:val="27"/>
          <w:highlight w:val="none"/>
          <w14:textFill>
            <w14:solidFill>
              <w14:schemeClr w14:val="tx1"/>
            </w14:solidFill>
          </w14:textFill>
        </w:rPr>
        <w:t>供应商</w:t>
      </w:r>
      <w:r>
        <w:rPr>
          <w:rFonts w:eastAsia="黑体"/>
          <w:color w:val="000000" w:themeColor="text1"/>
          <w:sz w:val="27"/>
          <w:szCs w:val="27"/>
          <w:highlight w:val="none"/>
          <w14:textFill>
            <w14:solidFill>
              <w14:schemeClr w14:val="tx1"/>
            </w14:solidFill>
          </w14:textFill>
        </w:rPr>
        <w:t>基本情况表</w:t>
      </w:r>
    </w:p>
    <w:tbl>
      <w:tblPr>
        <w:tblStyle w:val="14"/>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名称</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联系人</w:t>
            </w: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（须部门负责人及以上）</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  真</w:t>
            </w: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（须工商注册地传真）</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电子邮件</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p>
        </w:tc>
        <w:tc>
          <w:tcPr>
            <w:tcW w:w="900" w:type="dxa"/>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noWrap w:val="0"/>
            <w:vAlign w:val="top"/>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noWrap w:val="0"/>
            <w:vAlign w:val="center"/>
          </w:tcPr>
          <w:p>
            <w:pPr>
              <w:topLinePunct/>
              <w:ind w:firstLine="1200" w:firstLineChars="5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noWrap w:val="0"/>
            <w:vAlign w:val="center"/>
          </w:tcPr>
          <w:p>
            <w:pPr>
              <w:topLinePunct/>
              <w:ind w:firstLine="240" w:firstLineChars="10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noWrap w:val="0"/>
            <w:vAlign w:val="center"/>
          </w:tcPr>
          <w:p>
            <w:pPr>
              <w:topLinePun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供应商关联企业情况</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topLinePun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color w:val="000000" w:themeColor="text1"/>
                <w:szCs w:val="21"/>
                <w:highlight w:val="none"/>
                <w14:textFill>
                  <w14:solidFill>
                    <w14:schemeClr w14:val="tx1"/>
                  </w14:solidFill>
                </w14:textFill>
              </w:rPr>
            </w:pPr>
          </w:p>
        </w:tc>
      </w:tr>
    </w:tbl>
    <w:p>
      <w:pPr>
        <w:snapToGrid w:val="0"/>
        <w:ind w:left="323" w:right="125" w:rightChars="52" w:hanging="323" w:hangingChars="134"/>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注：在本表后应附：</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（2）</w:t>
      </w:r>
      <w:r>
        <w:rPr>
          <w:rFonts w:hint="eastAsia" w:eastAsia="楷体_GB2312"/>
          <w:b/>
          <w:color w:val="000000" w:themeColor="text1"/>
          <w:highlight w:val="none"/>
          <w14:textFill>
            <w14:solidFill>
              <w14:schemeClr w14:val="tx1"/>
            </w14:solidFill>
          </w14:textFill>
        </w:rPr>
        <w:t>资质证书</w:t>
      </w:r>
      <w:r>
        <w:rPr>
          <w:rFonts w:eastAsia="楷体_GB2312"/>
          <w:b/>
          <w:color w:val="000000" w:themeColor="text1"/>
          <w:highlight w:val="none"/>
          <w14:textFill>
            <w14:solidFill>
              <w14:schemeClr w14:val="tx1"/>
            </w14:solidFill>
          </w14:textFill>
        </w:rPr>
        <w:t>副本的复印件</w:t>
      </w:r>
      <w:r>
        <w:rPr>
          <w:rFonts w:hint="eastAsia" w:eastAsia="楷体_GB2312"/>
          <w:b/>
          <w:color w:val="000000" w:themeColor="text1"/>
          <w:highlight w:val="none"/>
          <w14:textFill>
            <w14:solidFill>
              <w14:schemeClr w14:val="tx1"/>
            </w14:solidFill>
          </w14:textFill>
        </w:rPr>
        <w:t>（如有）</w:t>
      </w:r>
      <w:r>
        <w:rPr>
          <w:rFonts w:eastAsia="楷体_GB2312"/>
          <w:b/>
          <w:color w:val="000000" w:themeColor="text1"/>
          <w:highlight w:val="none"/>
          <w14:textFill>
            <w14:solidFill>
              <w14:schemeClr w14:val="tx1"/>
            </w14:solidFill>
          </w14:textFill>
        </w:rPr>
        <w:t>；</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（3）基本账户开户许可证的复印件；</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上述复印件应提供全本（证书封面、封底、空白页除外），应包括</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名称、</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其他相关信息、颁发机构名称、</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信息变更情况等关键页在内，并逐页加盖</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单位章。</w:t>
      </w:r>
    </w:p>
    <w:p>
      <w:pPr>
        <w:topLinePunct/>
        <w:spacing w:line="340" w:lineRule="atLeast"/>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br w:type="page"/>
      </w:r>
    </w:p>
    <w:p>
      <w:pPr>
        <w:widowControl/>
        <w:autoSpaceDE w:val="0"/>
        <w:autoSpaceDN w:val="0"/>
        <w:spacing w:line="360" w:lineRule="auto"/>
        <w:ind w:left="180"/>
        <w:jc w:val="center"/>
        <w:textAlignment w:val="bottom"/>
        <w:rPr>
          <w:rFonts w:hint="eastAsia" w:eastAsia="黑体"/>
          <w:color w:val="000000" w:themeColor="text1"/>
          <w:sz w:val="28"/>
          <w:szCs w:val="28"/>
          <w:highlight w:val="none"/>
          <w14:textFill>
            <w14:solidFill>
              <w14:schemeClr w14:val="tx1"/>
            </w14:solidFill>
          </w14:textFill>
        </w:rPr>
      </w:pP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二</w:t>
      </w:r>
      <w:r>
        <w:rPr>
          <w:rFonts w:eastAsia="黑体"/>
          <w:color w:val="000000" w:themeColor="text1"/>
          <w:highlight w:val="none"/>
          <w14:textFill>
            <w14:solidFill>
              <w14:schemeClr w14:val="tx1"/>
            </w14:solidFill>
          </w14:textFill>
        </w:rPr>
        <w:t>)</w:t>
      </w:r>
      <w:r>
        <w:rPr>
          <w:rFonts w:eastAsia="黑体"/>
          <w:color w:val="000000" w:themeColor="text1"/>
          <w:sz w:val="28"/>
          <w:szCs w:val="28"/>
          <w:highlight w:val="none"/>
          <w14:textFill>
            <w14:solidFill>
              <w14:schemeClr w14:val="tx1"/>
            </w14:solidFill>
          </w14:textFill>
        </w:rPr>
        <w:t xml:space="preserve"> 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spacing w:line="360" w:lineRule="auto"/>
        <w:jc w:val="center"/>
        <w:rPr>
          <w:rFonts w:ascii="宋体"/>
          <w:color w:val="000000" w:themeColor="text1"/>
          <w:sz w:val="28"/>
          <w:szCs w:val="28"/>
          <w:highlight w:val="none"/>
          <w14:textFill>
            <w14:solidFill>
              <w14:schemeClr w14:val="tx1"/>
            </w14:solidFill>
          </w14:textFill>
        </w:rPr>
      </w:pPr>
    </w:p>
    <w:tbl>
      <w:tblPr>
        <w:tblStyle w:val="1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64"/>
        <w:gridCol w:w="1725"/>
        <w:gridCol w:w="229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9392" w:type="dxa"/>
            <w:gridSpan w:val="5"/>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企业业绩详细清单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起止时间</w:t>
            </w:r>
          </w:p>
        </w:tc>
        <w:tc>
          <w:tcPr>
            <w:tcW w:w="2064"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代理项目名称</w:t>
            </w:r>
          </w:p>
        </w:tc>
        <w:tc>
          <w:tcPr>
            <w:tcW w:w="1725"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建设单位</w:t>
            </w:r>
          </w:p>
        </w:tc>
        <w:tc>
          <w:tcPr>
            <w:tcW w:w="2290"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建设单位联系人及电话</w:t>
            </w:r>
          </w:p>
        </w:tc>
        <w:tc>
          <w:tcPr>
            <w:tcW w:w="1629" w:type="dxa"/>
            <w:noWrap w:val="0"/>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84" w:type="dxa"/>
            <w:noWrap w:val="0"/>
            <w:vAlign w:val="center"/>
          </w:tcPr>
          <w:p>
            <w:pPr>
              <w:jc w:val="center"/>
              <w:rPr>
                <w:rFonts w:ascii="宋体"/>
                <w:color w:val="000000" w:themeColor="text1"/>
                <w:highlight w:val="none"/>
                <w14:textFill>
                  <w14:solidFill>
                    <w14:schemeClr w14:val="tx1"/>
                  </w14:solidFill>
                </w14:textFill>
              </w:rPr>
            </w:pPr>
          </w:p>
        </w:tc>
        <w:tc>
          <w:tcPr>
            <w:tcW w:w="2064" w:type="dxa"/>
            <w:noWrap w:val="0"/>
            <w:vAlign w:val="center"/>
          </w:tcPr>
          <w:p>
            <w:pPr>
              <w:jc w:val="center"/>
              <w:rPr>
                <w:rFonts w:ascii="宋体"/>
                <w:color w:val="000000" w:themeColor="text1"/>
                <w:highlight w:val="none"/>
                <w14:textFill>
                  <w14:solidFill>
                    <w14:schemeClr w14:val="tx1"/>
                  </w14:solidFill>
                </w14:textFill>
              </w:rPr>
            </w:pPr>
          </w:p>
        </w:tc>
        <w:tc>
          <w:tcPr>
            <w:tcW w:w="1725" w:type="dxa"/>
            <w:noWrap w:val="0"/>
            <w:vAlign w:val="center"/>
          </w:tcPr>
          <w:p>
            <w:pPr>
              <w:jc w:val="center"/>
              <w:rPr>
                <w:rFonts w:ascii="宋体"/>
                <w:color w:val="000000" w:themeColor="text1"/>
                <w:highlight w:val="none"/>
                <w14:textFill>
                  <w14:solidFill>
                    <w14:schemeClr w14:val="tx1"/>
                  </w14:solidFill>
                </w14:textFill>
              </w:rPr>
            </w:pPr>
          </w:p>
        </w:tc>
        <w:tc>
          <w:tcPr>
            <w:tcW w:w="2290" w:type="dxa"/>
            <w:noWrap w:val="0"/>
            <w:vAlign w:val="center"/>
          </w:tcPr>
          <w:p>
            <w:pPr>
              <w:jc w:val="center"/>
              <w:rPr>
                <w:rFonts w:ascii="宋体"/>
                <w:color w:val="000000" w:themeColor="text1"/>
                <w:highlight w:val="none"/>
                <w14:textFill>
                  <w14:solidFill>
                    <w14:schemeClr w14:val="tx1"/>
                  </w14:solidFill>
                </w14:textFill>
              </w:rPr>
            </w:pPr>
          </w:p>
        </w:tc>
        <w:tc>
          <w:tcPr>
            <w:tcW w:w="1629" w:type="dxa"/>
            <w:noWrap w:val="0"/>
            <w:vAlign w:val="center"/>
          </w:tcPr>
          <w:p>
            <w:pPr>
              <w:jc w:val="center"/>
              <w:rPr>
                <w:rFonts w:ascii="宋体"/>
                <w:color w:val="000000" w:themeColor="text1"/>
                <w:highlight w:val="none"/>
                <w14:textFill>
                  <w14:solidFill>
                    <w14:schemeClr w14:val="tx1"/>
                  </w14:solidFill>
                </w14:textFill>
              </w:rPr>
            </w:pPr>
          </w:p>
        </w:tc>
      </w:tr>
    </w:tbl>
    <w:p>
      <w:pPr>
        <w:widowControl/>
        <w:adjustRightInd w:val="0"/>
        <w:snapToGrid w:val="0"/>
        <w:spacing w:line="360" w:lineRule="auto"/>
        <w:ind w:firstLine="48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注：合同协议书的复印件，无签订时间的合同作为无效业绩；合同内容无法体现项目金额的，需要提供项目完成的中标通知书，否则作为无效业绩。</w:t>
      </w:r>
    </w:p>
    <w:p>
      <w:pPr>
        <w:spacing w:line="440" w:lineRule="exact"/>
        <w:ind w:left="420"/>
        <w:rPr>
          <w:rFonts w:hint="eastAsia" w:ascii="宋体" w:hAnsi="宋体" w:cs="黑体"/>
          <w:color w:val="000000" w:themeColor="text1"/>
          <w:sz w:val="28"/>
          <w:szCs w:val="28"/>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s="黑体"/>
          <w:color w:val="000000" w:themeColor="text1"/>
          <w:sz w:val="28"/>
          <w:szCs w:val="28"/>
          <w:highlight w:val="none"/>
          <w14:textFill>
            <w14:solidFill>
              <w14:schemeClr w14:val="tx1"/>
            </w14:solidFill>
          </w14:textFill>
        </w:rPr>
        <w:t>供应商的信誉情况承诺</w:t>
      </w:r>
    </w:p>
    <w:p>
      <w:pPr>
        <w:contextualSpacing/>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19"/>
        <w:spacing w:line="400" w:lineRule="exact"/>
        <w:ind w:left="840" w:right="0" w:firstLine="442" w:firstLineChars="200"/>
        <w:jc w:val="center"/>
        <w:outlineLvl w:val="9"/>
        <w:rPr>
          <w:rFonts w:hint="eastAsia" w:ascii="宋体" w:hAnsi="宋体" w:eastAsia="宋体" w:cs="宋体"/>
          <w:color w:val="000000" w:themeColor="text1"/>
          <w:kern w:val="2"/>
          <w:sz w:val="22"/>
          <w:szCs w:val="22"/>
          <w:highlight w:val="none"/>
          <w:lang w:eastAsia="zh-CN"/>
          <w14:textFill>
            <w14:solidFill>
              <w14:schemeClr w14:val="tx1"/>
            </w14:solidFill>
          </w14:textFill>
        </w:rPr>
      </w:pPr>
      <w:r>
        <w:rPr>
          <w:rFonts w:hint="eastAsia" w:ascii="宋体" w:hAnsi="宋体" w:eastAsia="宋体" w:cs="宋体"/>
          <w:color w:val="000000" w:themeColor="text1"/>
          <w:kern w:val="2"/>
          <w:sz w:val="22"/>
          <w:szCs w:val="22"/>
          <w:highlight w:val="none"/>
          <w:lang w:eastAsia="zh-CN"/>
          <w14:textFill>
            <w14:solidFill>
              <w14:schemeClr w14:val="tx1"/>
            </w14:solidFill>
          </w14:textFill>
        </w:rPr>
        <w:t>承诺书</w:t>
      </w:r>
    </w:p>
    <w:p>
      <w:pPr>
        <w:pStyle w:val="2"/>
        <w:spacing w:before="13" w:line="300" w:lineRule="exact"/>
        <w:ind w:firstLine="440" w:firstLineChars="200"/>
        <w:rPr>
          <w:rFonts w:hint="eastAsia" w:hAnsi="宋体" w:cs="宋体"/>
          <w:color w:val="000000" w:themeColor="text1"/>
          <w:sz w:val="22"/>
          <w:szCs w:val="22"/>
          <w:highlight w:val="none"/>
          <w14:textFill>
            <w14:solidFill>
              <w14:schemeClr w14:val="tx1"/>
            </w14:solidFill>
          </w14:textFill>
        </w:rPr>
      </w:pPr>
    </w:p>
    <w:p>
      <w:pPr>
        <w:spacing w:line="360" w:lineRule="auto"/>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安徽省驿达高速公路服务区经营管理有限公司：</w:t>
      </w:r>
    </w:p>
    <w:p>
      <w:pPr>
        <w:pStyle w:val="12"/>
        <w:spacing w:before="0" w:beforeAutospacing="0" w:after="0" w:afterAutospacing="0" w:line="360" w:lineRule="auto"/>
        <w:ind w:firstLine="440" w:firstLineChars="200"/>
        <w:textAlignment w:val="baseline"/>
        <w:rPr>
          <w:rFonts w:hint="eastAsia" w:cs="宋体"/>
          <w:color w:val="000000" w:themeColor="text1"/>
          <w:kern w:val="2"/>
          <w:sz w:val="22"/>
          <w:szCs w:val="22"/>
          <w:highlight w:val="none"/>
          <w14:textFill>
            <w14:solidFill>
              <w14:schemeClr w14:val="tx1"/>
            </w14:solidFill>
          </w14:textFill>
        </w:rPr>
      </w:pPr>
      <w:r>
        <w:rPr>
          <w:rFonts w:hint="eastAsia" w:cs="宋体"/>
          <w:color w:val="000000" w:themeColor="text1"/>
          <w:kern w:val="2"/>
          <w:sz w:val="22"/>
          <w:szCs w:val="22"/>
          <w:highlight w:val="none"/>
          <w14:textFill>
            <w14:solidFill>
              <w14:schemeClr w14:val="tx1"/>
            </w14:solidFill>
          </w14:textFill>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rPr>
          <w:rFonts w:hint="eastAsia" w:cs="宋体"/>
          <w:color w:val="000000" w:themeColor="text1"/>
          <w:kern w:val="2"/>
          <w:sz w:val="22"/>
          <w:szCs w:val="22"/>
          <w:highlight w:val="none"/>
          <w14:textFill>
            <w14:solidFill>
              <w14:schemeClr w14:val="tx1"/>
            </w14:solidFill>
          </w14:textFill>
        </w:rPr>
        <w:fldChar w:fldCharType="begin"/>
      </w:r>
      <w:r>
        <w:rPr>
          <w:rFonts w:hint="eastAsia" w:cs="宋体"/>
          <w:color w:val="000000" w:themeColor="text1"/>
          <w:kern w:val="2"/>
          <w:sz w:val="22"/>
          <w:szCs w:val="22"/>
          <w:highlight w:val="none"/>
          <w14:textFill>
            <w14:solidFill>
              <w14:schemeClr w14:val="tx1"/>
            </w14:solidFill>
          </w14:textFill>
        </w:rPr>
        <w:instrText xml:space="preserve"> HYPERLINK "http://www.creditchina.gov.cn/" </w:instrText>
      </w:r>
      <w:r>
        <w:rPr>
          <w:rFonts w:hint="eastAsia" w:cs="宋体"/>
          <w:color w:val="000000" w:themeColor="text1"/>
          <w:kern w:val="2"/>
          <w:sz w:val="22"/>
          <w:szCs w:val="22"/>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在“信用中国”网站中被列入失信被执行人名单（http://w</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w</w:t>
      </w:r>
      <w:r>
        <w:rPr>
          <w:rFonts w:hint="eastAsia" w:cs="宋体"/>
          <w:color w:val="000000" w:themeColor="text1"/>
          <w:kern w:val="2"/>
          <w:sz w:val="22"/>
          <w:szCs w:val="22"/>
          <w:highlight w:val="none"/>
          <w14:textFill>
            <w14:solidFill>
              <w14:schemeClr w14:val="tx1"/>
            </w14:solidFill>
          </w14:textFill>
        </w:rPr>
        <w:fldChar w:fldCharType="begin"/>
      </w:r>
      <w:r>
        <w:rPr>
          <w:rFonts w:hint="eastAsia" w:cs="宋体"/>
          <w:color w:val="000000" w:themeColor="text1"/>
          <w:kern w:val="2"/>
          <w:sz w:val="22"/>
          <w:szCs w:val="22"/>
          <w:highlight w:val="none"/>
          <w14:textFill>
            <w14:solidFill>
              <w14:schemeClr w14:val="tx1"/>
            </w14:solidFill>
          </w14:textFill>
        </w:rPr>
        <w:instrText xml:space="preserve"> HYPERLINK "http://www.creditchina.gov.cn/" </w:instrText>
      </w:r>
      <w:r>
        <w:rPr>
          <w:rFonts w:hint="eastAsia" w:cs="宋体"/>
          <w:color w:val="000000" w:themeColor="text1"/>
          <w:kern w:val="2"/>
          <w:sz w:val="22"/>
          <w:szCs w:val="22"/>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w.creditchina.gov.c</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n）；供应商法定代表人和项目负责人近3年（2016年1月至今）内无行贿犯罪行为记录；没有法律法规规定的其他情形。</w:t>
      </w:r>
    </w:p>
    <w:p>
      <w:pPr>
        <w:tabs>
          <w:tab w:val="left" w:pos="-1680"/>
        </w:tabs>
        <w:spacing w:line="360" w:lineRule="auto"/>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我们在此申明：上述承诺如有虚假，我方对此负法律责任。</w:t>
      </w:r>
    </w:p>
    <w:p>
      <w:pPr>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ind w:firstLine="48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供应商：（加盖公章）</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ind w:firstLine="48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法定代表人或其授权的代理人（签字）</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tabs>
          <w:tab w:val="left" w:pos="-1680"/>
        </w:tabs>
        <w:spacing w:line="360" w:lineRule="auto"/>
        <w:ind w:firstLine="4320" w:firstLineChars="1800"/>
        <w:rPr>
          <w:rFonts w:hint="eastAsia" w:ascii="宋体" w:hAnsi="宋体" w:cs="宋体"/>
          <w:color w:val="000000" w:themeColor="text1"/>
          <w:szCs w:val="21"/>
          <w:highlight w:val="none"/>
          <w14:textFill>
            <w14:solidFill>
              <w14:schemeClr w14:val="tx1"/>
            </w14:solidFill>
          </w14:textFill>
        </w:rPr>
      </w:pPr>
    </w:p>
    <w:p>
      <w:pPr>
        <w:tabs>
          <w:tab w:val="left" w:pos="-1680"/>
        </w:tabs>
        <w:spacing w:line="360" w:lineRule="auto"/>
        <w:ind w:firstLine="4320" w:firstLineChars="18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napToGrid w:val="0"/>
        <w:ind w:right="125" w:rightChars="52" w:firstLine="482" w:firstLineChars="200"/>
        <w:rPr>
          <w:rFonts w:eastAsia="楷体_GB2312"/>
          <w:b/>
          <w:color w:val="000000" w:themeColor="text1"/>
          <w:highlight w:val="none"/>
          <w14:textFill>
            <w14:solidFill>
              <w14:schemeClr w14:val="tx1"/>
            </w14:solidFill>
          </w14:textFill>
        </w:rPr>
      </w:pPr>
    </w:p>
    <w:p>
      <w:pPr>
        <w:spacing w:line="360" w:lineRule="auto"/>
        <w:ind w:left="14" w:right="127" w:rightChars="53" w:hanging="14" w:hangingChars="6"/>
        <w:jc w:val="center"/>
        <w:rPr>
          <w:rFonts w:eastAsia="黑体"/>
          <w:color w:val="000000" w:themeColor="text1"/>
          <w:highlight w:val="none"/>
          <w14:textFill>
            <w14:solidFill>
              <w14:schemeClr w14:val="tx1"/>
            </w14:solidFill>
          </w14:textFill>
        </w:rPr>
      </w:pPr>
      <w:r>
        <w:rPr>
          <w:rFonts w:eastAsia="楷体_GB2312"/>
          <w:color w:val="000000" w:themeColor="text1"/>
          <w:highlight w:val="none"/>
          <w14:textFill>
            <w14:solidFill>
              <w14:schemeClr w14:val="tx1"/>
            </w14:solidFill>
          </w14:textFill>
        </w:rPr>
        <w:br w:type="page"/>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四</w:t>
      </w:r>
      <w:r>
        <w:rPr>
          <w:rFonts w:eastAsia="黑体"/>
          <w:color w:val="000000" w:themeColor="text1"/>
          <w:highlight w:val="none"/>
          <w14:textFill>
            <w14:solidFill>
              <w14:schemeClr w14:val="tx1"/>
            </w14:solidFill>
          </w14:textFill>
        </w:rPr>
        <w:t>） 拟委任的</w:t>
      </w:r>
      <w:r>
        <w:rPr>
          <w:rFonts w:hint="eastAsia" w:eastAsia="黑体"/>
          <w:color w:val="000000" w:themeColor="text1"/>
          <w:highlight w:val="none"/>
          <w14:textFill>
            <w14:solidFill>
              <w14:schemeClr w14:val="tx1"/>
            </w14:solidFill>
          </w14:textFill>
        </w:rPr>
        <w:t>项目负责人</w:t>
      </w:r>
      <w:r>
        <w:rPr>
          <w:rFonts w:eastAsia="黑体"/>
          <w:color w:val="000000" w:themeColor="text1"/>
          <w:highlight w:val="none"/>
          <w14:textFill>
            <w14:solidFill>
              <w14:schemeClr w14:val="tx1"/>
            </w14:solidFill>
          </w14:textFill>
        </w:rPr>
        <w:t>资历表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3"/>
        <w:gridCol w:w="1074"/>
        <w:gridCol w:w="1177"/>
        <w:gridCol w:w="1362"/>
        <w:gridCol w:w="194"/>
        <w:gridCol w:w="1444"/>
        <w:gridCol w:w="3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p>
        </w:tc>
        <w:tc>
          <w:tcPr>
            <w:tcW w:w="1437" w:type="dxa"/>
            <w:gridSpan w:val="2"/>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c>
          <w:tcPr>
            <w:tcW w:w="1177"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年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龄</w:t>
            </w:r>
          </w:p>
        </w:tc>
        <w:tc>
          <w:tcPr>
            <w:tcW w:w="1362"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c>
          <w:tcPr>
            <w:tcW w:w="1961" w:type="dxa"/>
            <w:gridSpan w:val="3"/>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863"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w:t>
            </w:r>
            <w:r>
              <w:rPr>
                <w:rFonts w:ascii="宋体" w:hAnsi="宋体"/>
                <w:color w:val="000000" w:themeColor="text1"/>
                <w:szCs w:val="21"/>
                <w:highlight w:val="none"/>
                <w14:textFill>
                  <w14:solidFill>
                    <w14:schemeClr w14:val="tx1"/>
                  </w14:solidFill>
                </w14:textFill>
              </w:rPr>
              <w:t>职称</w:t>
            </w:r>
          </w:p>
        </w:tc>
        <w:tc>
          <w:tcPr>
            <w:tcW w:w="1437" w:type="dxa"/>
            <w:gridSpan w:val="2"/>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1177" w:type="dxa"/>
            <w:noWrap w:val="0"/>
            <w:vAlign w:val="center"/>
          </w:tcPr>
          <w:p>
            <w:pPr>
              <w:spacing w:line="3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  历</w:t>
            </w:r>
          </w:p>
        </w:tc>
        <w:tc>
          <w:tcPr>
            <w:tcW w:w="1362"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1961" w:type="dxa"/>
            <w:gridSpan w:val="3"/>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拟在本</w:t>
            </w:r>
            <w:r>
              <w:rPr>
                <w:rFonts w:hint="eastAsia" w:ascii="宋体" w:hAnsi="宋体"/>
                <w:color w:val="000000" w:themeColor="text1"/>
                <w:szCs w:val="21"/>
                <w:highlight w:val="none"/>
                <w14:textFill>
                  <w14:solidFill>
                    <w14:schemeClr w14:val="tx1"/>
                  </w14:solidFill>
                </w14:textFill>
              </w:rPr>
              <w:t>标段</w:t>
            </w:r>
          </w:p>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工程任职</w:t>
            </w:r>
          </w:p>
        </w:tc>
        <w:tc>
          <w:tcPr>
            <w:tcW w:w="1863" w:type="dxa"/>
            <w:noWrap w:val="0"/>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毕业学校</w:t>
            </w:r>
          </w:p>
        </w:tc>
        <w:tc>
          <w:tcPr>
            <w:tcW w:w="7800" w:type="dxa"/>
            <w:gridSpan w:val="8"/>
            <w:noWrap w:val="0"/>
            <w:vAlign w:val="top"/>
          </w:tcPr>
          <w:p>
            <w:pP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月毕业于</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学校</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专业，学制</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72" w:type="dxa"/>
            <w:gridSpan w:val="9"/>
            <w:noWrap w:val="0"/>
            <w:vAlign w:val="center"/>
          </w:tcPr>
          <w:p>
            <w:pPr>
              <w:pStyle w:val="13"/>
              <w:spacing w:line="300" w:lineRule="exact"/>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35" w:type="dxa"/>
            <w:gridSpan w:val="2"/>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  间</w:t>
            </w:r>
          </w:p>
        </w:tc>
        <w:tc>
          <w:tcPr>
            <w:tcW w:w="3807" w:type="dxa"/>
            <w:gridSpan w:val="4"/>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参加过的</w:t>
            </w:r>
            <w:r>
              <w:rPr>
                <w:rFonts w:hint="eastAsia" w:ascii="宋体" w:hAnsi="宋体"/>
                <w:color w:val="000000" w:themeColor="text1"/>
                <w:szCs w:val="21"/>
                <w:highlight w:val="none"/>
                <w14:textFill>
                  <w14:solidFill>
                    <w14:schemeClr w14:val="tx1"/>
                  </w14:solidFill>
                </w14:textFill>
              </w:rPr>
              <w:t>类似</w:t>
            </w:r>
            <w:r>
              <w:rPr>
                <w:rFonts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名称</w:t>
            </w:r>
          </w:p>
        </w:tc>
        <w:tc>
          <w:tcPr>
            <w:tcW w:w="1444" w:type="dxa"/>
            <w:noWrap w:val="0"/>
            <w:vAlign w:val="center"/>
          </w:tcPr>
          <w:p>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担任职务</w:t>
            </w:r>
          </w:p>
        </w:tc>
        <w:tc>
          <w:tcPr>
            <w:tcW w:w="2186" w:type="dxa"/>
            <w:gridSpan w:val="2"/>
            <w:noWrap w:val="0"/>
            <w:vAlign w:val="center"/>
          </w:tcPr>
          <w:p>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3807" w:type="dxa"/>
            <w:gridSpan w:val="4"/>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1444" w:type="dxa"/>
            <w:noWrap w:val="0"/>
            <w:vAlign w:val="top"/>
          </w:tcPr>
          <w:p>
            <w:pPr>
              <w:spacing w:line="440" w:lineRule="exact"/>
              <w:rPr>
                <w:rFonts w:ascii="宋体" w:hAnsi="宋体"/>
                <w:color w:val="000000" w:themeColor="text1"/>
                <w:szCs w:val="21"/>
                <w:highlight w:val="none"/>
                <w14:textFill>
                  <w14:solidFill>
                    <w14:schemeClr w14:val="tx1"/>
                  </w14:solidFill>
                </w14:textFill>
              </w:rPr>
            </w:pPr>
          </w:p>
        </w:tc>
        <w:tc>
          <w:tcPr>
            <w:tcW w:w="2186" w:type="dxa"/>
            <w:gridSpan w:val="2"/>
            <w:noWrap w:val="0"/>
            <w:vAlign w:val="top"/>
          </w:tcPr>
          <w:p>
            <w:pPr>
              <w:spacing w:line="4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top"/>
          </w:tcPr>
          <w:p>
            <w:pPr>
              <w:pStyle w:val="10"/>
              <w:tabs>
                <w:tab w:val="right" w:leader="dot" w:pos="9004"/>
              </w:tabs>
              <w:rPr>
                <w:color w:val="000000" w:themeColor="text1"/>
                <w:highlight w:val="none"/>
                <w14:textFill>
                  <w14:solidFill>
                    <w14:schemeClr w14:val="tx1"/>
                  </w14:solidFill>
                </w14:textFill>
              </w:rPr>
            </w:pPr>
          </w:p>
        </w:tc>
        <w:tc>
          <w:tcPr>
            <w:tcW w:w="1444" w:type="dxa"/>
            <w:noWrap w:val="0"/>
            <w:vAlign w:val="top"/>
          </w:tcPr>
          <w:p>
            <w:pPr>
              <w:pStyle w:val="10"/>
              <w:tabs>
                <w:tab w:val="right" w:leader="dot" w:pos="9004"/>
              </w:tabs>
              <w:rPr>
                <w:color w:val="000000" w:themeColor="text1"/>
                <w:highlight w:val="none"/>
                <w14:textFill>
                  <w14:solidFill>
                    <w14:schemeClr w14:val="tx1"/>
                  </w14:solidFill>
                </w14:textFill>
              </w:rPr>
            </w:pPr>
          </w:p>
        </w:tc>
        <w:tc>
          <w:tcPr>
            <w:tcW w:w="2186"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top"/>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top"/>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5"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3807" w:type="dxa"/>
            <w:gridSpan w:val="4"/>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1444" w:type="dxa"/>
            <w:noWrap w:val="0"/>
            <w:vAlign w:val="center"/>
          </w:tcPr>
          <w:p>
            <w:pPr>
              <w:spacing w:line="440" w:lineRule="exact"/>
              <w:rPr>
                <w:rFonts w:eastAsia="黑体"/>
                <w:color w:val="000000" w:themeColor="text1"/>
                <w:szCs w:val="21"/>
                <w:highlight w:val="none"/>
                <w14:textFill>
                  <w14:solidFill>
                    <w14:schemeClr w14:val="tx1"/>
                  </w14:solidFill>
                </w14:textFill>
              </w:rPr>
            </w:pPr>
          </w:p>
        </w:tc>
        <w:tc>
          <w:tcPr>
            <w:tcW w:w="2186" w:type="dxa"/>
            <w:gridSpan w:val="2"/>
            <w:noWrap w:val="0"/>
            <w:vAlign w:val="center"/>
          </w:tcPr>
          <w:p>
            <w:pPr>
              <w:spacing w:line="440" w:lineRule="exact"/>
              <w:rPr>
                <w:rFonts w:eastAsia="黑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35" w:type="dxa"/>
            <w:gridSpan w:val="2"/>
            <w:noWrap w:val="0"/>
            <w:vAlign w:val="center"/>
          </w:tcPr>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437" w:type="dxa"/>
            <w:gridSpan w:val="7"/>
            <w:noWrap w:val="0"/>
            <w:vAlign w:val="center"/>
          </w:tcPr>
          <w:p>
            <w:pPr>
              <w:spacing w:line="440" w:lineRule="exact"/>
              <w:rPr>
                <w:rFonts w:hint="eastAsia" w:ascii="宋体" w:hAnsi="宋体" w:cs="宋体"/>
                <w:color w:val="000000" w:themeColor="text1"/>
                <w:szCs w:val="21"/>
                <w:highlight w:val="none"/>
                <w14:textFill>
                  <w14:solidFill>
                    <w14:schemeClr w14:val="tx1"/>
                  </w14:solidFill>
                </w14:textFill>
              </w:rPr>
            </w:pPr>
          </w:p>
        </w:tc>
      </w:tr>
    </w:tbl>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注：拟委任的项目经理应附的证明材料</w:t>
      </w:r>
      <w:r>
        <w:rPr>
          <w:rFonts w:hint="eastAsia" w:eastAsia="楷体_GB2312"/>
          <w:b/>
          <w:color w:val="000000" w:themeColor="text1"/>
          <w:highlight w:val="none"/>
          <w14:textFill>
            <w14:solidFill>
              <w14:schemeClr w14:val="tx1"/>
            </w14:solidFill>
          </w14:textFill>
        </w:rPr>
        <w:t>应</w:t>
      </w:r>
      <w:r>
        <w:rPr>
          <w:rFonts w:eastAsia="楷体_GB2312"/>
          <w:b/>
          <w:color w:val="000000" w:themeColor="text1"/>
          <w:highlight w:val="none"/>
          <w14:textFill>
            <w14:solidFill>
              <w14:schemeClr w14:val="tx1"/>
            </w14:solidFill>
          </w14:textFill>
        </w:rPr>
        <w:t>附以下第</w:t>
      </w:r>
      <w:r>
        <w:rPr>
          <w:rFonts w:hint="eastAsia" w:eastAsia="楷体_GB2312"/>
          <w:b/>
          <w:color w:val="000000" w:themeColor="text1"/>
          <w:highlight w:val="none"/>
          <w14:textFill>
            <w14:solidFill>
              <w14:schemeClr w14:val="tx1"/>
            </w14:solidFill>
          </w14:textFill>
        </w:rPr>
        <w:t>1</w:t>
      </w:r>
      <w:r>
        <w:rPr>
          <w:rFonts w:eastAsia="楷体_GB2312"/>
          <w:b/>
          <w:color w:val="000000" w:themeColor="text1"/>
          <w:highlight w:val="none"/>
          <w14:textFill>
            <w14:solidFill>
              <w14:schemeClr w14:val="tx1"/>
            </w14:solidFill>
          </w14:textFill>
        </w:rPr>
        <w:t>至</w:t>
      </w:r>
      <w:r>
        <w:rPr>
          <w:rFonts w:hint="eastAsia" w:eastAsia="楷体_GB2312"/>
          <w:b/>
          <w:color w:val="000000" w:themeColor="text1"/>
          <w:highlight w:val="none"/>
          <w14:textFill>
            <w14:solidFill>
              <w14:schemeClr w14:val="tx1"/>
            </w14:solidFill>
          </w14:textFill>
        </w:rPr>
        <w:t>5</w:t>
      </w:r>
      <w:r>
        <w:rPr>
          <w:rFonts w:eastAsia="楷体_GB2312"/>
          <w:b/>
          <w:color w:val="000000" w:themeColor="text1"/>
          <w:highlight w:val="none"/>
          <w14:textFill>
            <w14:solidFill>
              <w14:schemeClr w14:val="tx1"/>
            </w14:solidFill>
          </w14:textFill>
        </w:rPr>
        <w:t xml:space="preserve">项的业绩证明材料，否则业绩不予认可。 </w:t>
      </w:r>
    </w:p>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1.身份证的复印件</w:t>
      </w:r>
      <w:r>
        <w:rPr>
          <w:rFonts w:hint="eastAsia" w:eastAsia="楷体_GB2312"/>
          <w:b/>
          <w:color w:val="000000" w:themeColor="text1"/>
          <w:highlight w:val="none"/>
          <w14:textFill>
            <w14:solidFill>
              <w14:schemeClr w14:val="tx1"/>
            </w14:solidFill>
          </w14:textFill>
        </w:rPr>
        <w:t>。</w:t>
      </w:r>
    </w:p>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2.</w:t>
      </w:r>
      <w:r>
        <w:rPr>
          <w:rFonts w:hint="eastAsia" w:eastAsia="楷体_GB2312"/>
          <w:b/>
          <w:color w:val="000000" w:themeColor="text1"/>
          <w:highlight w:val="none"/>
          <w14:textFill>
            <w14:solidFill>
              <w14:schemeClr w14:val="tx1"/>
            </w14:solidFill>
          </w14:textFill>
        </w:rPr>
        <w:t>注册资格</w:t>
      </w:r>
      <w:r>
        <w:rPr>
          <w:rFonts w:eastAsia="楷体_GB2312"/>
          <w:b/>
          <w:color w:val="000000" w:themeColor="text1"/>
          <w:highlight w:val="none"/>
          <w14:textFill>
            <w14:solidFill>
              <w14:schemeClr w14:val="tx1"/>
            </w14:solidFill>
          </w14:textFill>
        </w:rPr>
        <w:t>证书的复印件</w:t>
      </w:r>
      <w:r>
        <w:rPr>
          <w:rFonts w:hint="eastAsia" w:eastAsia="楷体_GB2312"/>
          <w:b/>
          <w:color w:val="000000" w:themeColor="text1"/>
          <w:highlight w:val="none"/>
          <w14:textFill>
            <w14:solidFill>
              <w14:schemeClr w14:val="tx1"/>
            </w14:solidFill>
          </w14:textFill>
        </w:rPr>
        <w:t>（如有）。</w:t>
      </w:r>
    </w:p>
    <w:p>
      <w:pPr>
        <w:snapToGrid w:val="0"/>
        <w:ind w:right="125" w:rightChars="52"/>
        <w:rPr>
          <w:rFonts w:hint="eastAsia" w:eastAsia="楷体_GB2312"/>
          <w:b/>
          <w:color w:val="000000" w:themeColor="text1"/>
          <w:highlight w:val="none"/>
          <w14:textFill>
            <w14:solidFill>
              <w14:schemeClr w14:val="tx1"/>
            </w14:solidFill>
          </w14:textFill>
        </w:rPr>
      </w:pPr>
      <w:r>
        <w:rPr>
          <w:rFonts w:eastAsia="楷体_GB2312"/>
          <w:b/>
          <w:bCs/>
          <w:color w:val="000000" w:themeColor="text1"/>
          <w:highlight w:val="none"/>
          <w14:textFill>
            <w14:solidFill>
              <w14:schemeClr w14:val="tx1"/>
            </w14:solidFill>
          </w14:textFill>
        </w:rPr>
        <w:t>3.</w:t>
      </w:r>
      <w:r>
        <w:rPr>
          <w:rFonts w:hint="eastAsia" w:eastAsia="楷体_GB2312"/>
          <w:b/>
          <w:color w:val="000000" w:themeColor="text1"/>
          <w:highlight w:val="none"/>
          <w14:textFill>
            <w14:solidFill>
              <w14:schemeClr w14:val="tx1"/>
            </w14:solidFill>
          </w14:textFill>
        </w:rPr>
        <w:t>供应商</w:t>
      </w:r>
      <w:r>
        <w:rPr>
          <w:rFonts w:eastAsia="楷体_GB2312"/>
          <w:b/>
          <w:color w:val="000000" w:themeColor="text1"/>
          <w:highlight w:val="none"/>
          <w14:textFill>
            <w14:solidFill>
              <w14:schemeClr w14:val="tx1"/>
            </w14:solidFill>
          </w14:textFill>
        </w:rPr>
        <w:t>所属社保机构出具的拟委任的项目</w:t>
      </w:r>
      <w:r>
        <w:rPr>
          <w:rFonts w:hint="eastAsia" w:eastAsia="楷体_GB2312"/>
          <w:b/>
          <w:color w:val="000000" w:themeColor="text1"/>
          <w:highlight w:val="none"/>
          <w14:textFill>
            <w14:solidFill>
              <w14:schemeClr w14:val="tx1"/>
            </w14:solidFill>
          </w14:textFill>
        </w:rPr>
        <w:t>负责人</w:t>
      </w:r>
      <w:r>
        <w:rPr>
          <w:rFonts w:eastAsia="楷体_GB2312"/>
          <w:b/>
          <w:color w:val="000000" w:themeColor="text1"/>
          <w:highlight w:val="none"/>
          <w14:textFill>
            <w14:solidFill>
              <w14:schemeClr w14:val="tx1"/>
            </w14:solidFill>
          </w14:textFill>
        </w:rPr>
        <w:t>社保缴费证明</w:t>
      </w:r>
      <w:r>
        <w:rPr>
          <w:rFonts w:hint="eastAsia" w:eastAsia="楷体_GB2312"/>
          <w:b/>
          <w:color w:val="000000" w:themeColor="text1"/>
          <w:highlight w:val="none"/>
          <w14:textFill>
            <w14:solidFill>
              <w14:schemeClr w14:val="tx1"/>
            </w14:solidFill>
          </w14:textFill>
        </w:rPr>
        <w:t>复印件</w:t>
      </w:r>
      <w:r>
        <w:rPr>
          <w:rFonts w:eastAsia="楷体_GB2312"/>
          <w:b/>
          <w:color w:val="000000" w:themeColor="text1"/>
          <w:highlight w:val="none"/>
          <w14:textFill>
            <w14:solidFill>
              <w14:schemeClr w14:val="tx1"/>
            </w14:solidFill>
          </w14:textFill>
        </w:rPr>
        <w:t>（缴费截止时间应在</w:t>
      </w:r>
      <w:r>
        <w:rPr>
          <w:rFonts w:hint="eastAsia" w:eastAsia="楷体_GB2312"/>
          <w:b/>
          <w:color w:val="000000" w:themeColor="text1"/>
          <w:highlight w:val="none"/>
          <w14:textFill>
            <w14:solidFill>
              <w14:schemeClr w14:val="tx1"/>
            </w14:solidFill>
          </w14:textFill>
        </w:rPr>
        <w:t>竞标</w:t>
      </w:r>
      <w:r>
        <w:rPr>
          <w:rFonts w:eastAsia="楷体_GB2312"/>
          <w:b/>
          <w:color w:val="000000" w:themeColor="text1"/>
          <w:highlight w:val="none"/>
          <w14:textFill>
            <w14:solidFill>
              <w14:schemeClr w14:val="tx1"/>
            </w14:solidFill>
          </w14:textFill>
        </w:rPr>
        <w:t>截止时间前3个月以内，连续缴费期不低于6个月）</w:t>
      </w:r>
      <w:r>
        <w:rPr>
          <w:rFonts w:hint="eastAsia" w:eastAsia="楷体_GB2312"/>
          <w:b/>
          <w:color w:val="000000" w:themeColor="text1"/>
          <w:highlight w:val="none"/>
          <w14:textFill>
            <w14:solidFill>
              <w14:schemeClr w14:val="tx1"/>
            </w14:solidFill>
          </w14:textFill>
        </w:rPr>
        <w:t>，</w:t>
      </w:r>
      <w:r>
        <w:rPr>
          <w:rFonts w:eastAsia="楷体_GB2312"/>
          <w:b/>
          <w:color w:val="000000" w:themeColor="text1"/>
          <w:highlight w:val="none"/>
          <w14:textFill>
            <w14:solidFill>
              <w14:schemeClr w14:val="tx1"/>
            </w14:solidFill>
          </w14:textFill>
        </w:rPr>
        <w:t>并加盖缴费单位证明专用章</w:t>
      </w:r>
      <w:r>
        <w:rPr>
          <w:rFonts w:hint="eastAsia" w:eastAsia="楷体_GB2312"/>
          <w:b/>
          <w:color w:val="000000" w:themeColor="text1"/>
          <w:highlight w:val="none"/>
          <w14:textFill>
            <w14:solidFill>
              <w14:schemeClr w14:val="tx1"/>
            </w14:solidFill>
          </w14:textFill>
        </w:rPr>
        <w:t>。</w:t>
      </w:r>
    </w:p>
    <w:p>
      <w:pPr>
        <w:snapToGrid w:val="0"/>
        <w:ind w:right="125" w:rightChars="52"/>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4.合同协议书</w:t>
      </w:r>
      <w:r>
        <w:rPr>
          <w:rFonts w:eastAsia="楷体_GB2312"/>
          <w:b/>
          <w:color w:val="000000" w:themeColor="text1"/>
          <w:highlight w:val="none"/>
          <w14:textFill>
            <w14:solidFill>
              <w14:schemeClr w14:val="tx1"/>
            </w14:solidFill>
          </w14:textFill>
        </w:rPr>
        <w:t>复印件</w:t>
      </w:r>
      <w:r>
        <w:rPr>
          <w:rFonts w:hint="eastAsia" w:eastAsia="楷体_GB2312"/>
          <w:b/>
          <w:color w:val="000000" w:themeColor="text1"/>
          <w:highlight w:val="none"/>
          <w14:textFill>
            <w14:solidFill>
              <w14:schemeClr w14:val="tx1"/>
            </w14:solidFill>
          </w14:textFill>
        </w:rPr>
        <w:t>。</w:t>
      </w:r>
    </w:p>
    <w:p>
      <w:pPr>
        <w:snapToGrid w:val="0"/>
        <w:ind w:right="125" w:rightChars="52"/>
        <w:rPr>
          <w:rFonts w:hint="eastAsia"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5、合同内容无法体现项目金额的，需要提供项目完成的中标通知书</w:t>
      </w:r>
      <w:r>
        <w:rPr>
          <w:rFonts w:hint="eastAsia" w:eastAsia="楷体_GB2312"/>
          <w:b/>
          <w:color w:val="000000" w:themeColor="text1"/>
          <w:highlight w:val="none"/>
          <w:lang w:eastAsia="zh-CN"/>
          <w14:textFill>
            <w14:solidFill>
              <w14:schemeClr w14:val="tx1"/>
            </w14:solidFill>
          </w14:textFill>
        </w:rPr>
        <w:t>，</w:t>
      </w:r>
      <w:r>
        <w:rPr>
          <w:rFonts w:hint="eastAsia" w:eastAsia="楷体_GB2312"/>
          <w:b/>
          <w:color w:val="000000" w:themeColor="text1"/>
          <w:highlight w:val="none"/>
          <w:lang w:val="en-US" w:eastAsia="zh-CN"/>
          <w14:textFill>
            <w14:solidFill>
              <w14:schemeClr w14:val="tx1"/>
            </w14:solidFill>
          </w14:textFill>
        </w:rPr>
        <w:t>若合同中无法体现项目负责人的，</w:t>
      </w:r>
      <w:r>
        <w:rPr>
          <w:rFonts w:hint="eastAsia" w:eastAsia="楷体_GB2312"/>
          <w:b/>
          <w:color w:val="000000" w:themeColor="text1"/>
          <w:highlight w:val="none"/>
          <w14:textFill>
            <w14:solidFill>
              <w14:schemeClr w14:val="tx1"/>
            </w14:solidFill>
          </w14:textFill>
        </w:rPr>
        <w:t>需要提供项目完成的中标通知书或业主开具的证明，否则作为无效业绩。</w:t>
      </w:r>
    </w:p>
    <w:p>
      <w:pPr>
        <w:pStyle w:val="2"/>
        <w:rPr>
          <w:rFonts w:hint="eastAsia"/>
          <w:color w:val="000000" w:themeColor="text1"/>
          <w:highlight w:val="none"/>
          <w14:textFill>
            <w14:solidFill>
              <w14:schemeClr w14:val="tx1"/>
            </w14:solidFill>
          </w14:textFill>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pPr>
        <w:spacing w:line="360" w:lineRule="auto"/>
        <w:jc w:val="center"/>
        <w:rPr>
          <w:rFonts w:hint="eastAsia" w:eastAsia="黑体"/>
          <w:color w:val="000000" w:themeColor="text1"/>
          <w:sz w:val="27"/>
          <w:szCs w:val="27"/>
          <w:highlight w:val="none"/>
          <w14:textFill>
            <w14:solidFill>
              <w14:schemeClr w14:val="tx1"/>
            </w14:solidFill>
          </w14:textFill>
        </w:rPr>
      </w:pPr>
      <w:r>
        <w:rPr>
          <w:rFonts w:hint="eastAsia" w:eastAsia="黑体"/>
          <w:color w:val="000000" w:themeColor="text1"/>
          <w:sz w:val="27"/>
          <w:szCs w:val="27"/>
          <w:highlight w:val="none"/>
          <w14:textFill>
            <w14:solidFill>
              <w14:schemeClr w14:val="tx1"/>
            </w14:solidFill>
          </w14:textFill>
        </w:rPr>
        <w:t>六、其他材料</w:t>
      </w:r>
    </w:p>
    <w:p>
      <w:pPr>
        <w:spacing w:line="440" w:lineRule="exact"/>
        <w:rPr>
          <w:rFonts w:hint="eastAsia"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供应商认为需要提供的相关资料</w:t>
      </w:r>
    </w:p>
    <w:p>
      <w:pPr>
        <w:rPr>
          <w:color w:val="000000" w:themeColor="text1"/>
          <w:highlight w:val="none"/>
          <w14:textFill>
            <w14:solidFill>
              <w14:schemeClr w14:val="tx1"/>
            </w14:solidFill>
          </w14:textFill>
        </w:rPr>
      </w:pPr>
    </w:p>
    <w:bookmarkEnd w:id="48"/>
    <w:sectPr>
      <w:headerReference r:id="rId21" w:type="default"/>
      <w:footerReference r:id="rId22"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0</w:t>
    </w:r>
    <w:r>
      <w:fldChar w:fldCharType="end"/>
    </w:r>
  </w:p>
  <w:p>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lang w:val="zh-CN"/>
      </w:rPr>
      <w:t>45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0</w:t>
    </w:r>
    <w:r>
      <w:fldChar w:fldCharType="end"/>
    </w:r>
  </w:p>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rPr>
          <w:rFonts w:hint="eastAsia"/>
        </w:rPr>
      </w:pPr>
      <w:r>
        <w:rPr>
          <w:rFonts w:hint="eastAsia"/>
        </w:rPr>
        <w:footnoteRef/>
      </w:r>
      <w:r>
        <w:rPr>
          <w:rFonts w:hint="eastAsia"/>
        </w:rPr>
        <w:t xml:space="preserve"> 如果由供应商的法定代表人签署竞标文件，则无须提交授权委托书。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安徽省驿达高速公路服务区经营管理有限公司2017年度商务车和轿车采购                                         招标文件</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jc w:val="both"/>
      <w:rPr>
        <w:rFonts w:hint="eastAsia" w:ascii="宋体" w:hAnsi="宋体"/>
      </w:rPr>
    </w:pPr>
    <w:r>
      <w:rPr>
        <w:rFonts w:hint="eastAsia" w:ascii="Tahoma" w:hAnsi="Tahoma" w:eastAsia="黑体" w:cs="Tahoma"/>
        <w:b/>
      </w:rPr>
      <w:t>界阜蚌高速公路蒙蚌段2014～2015年度沥青路面养护工程施工招标</w:t>
    </w:r>
    <w:r>
      <w:rPr>
        <w:rFonts w:hint="eastAsia" w:ascii="楷体_GB2312" w:eastAsia="楷体_GB2312"/>
        <w:b/>
      </w:rPr>
      <w:t xml:space="preserve">     招标文件</w:t>
    </w:r>
  </w:p>
  <w:p>
    <w:pPr>
      <w:pStyle w:val="9"/>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tabs>
        <w:tab w:val="left" w:pos="7006"/>
        <w:tab w:val="clear" w:pos="4153"/>
      </w:tabs>
      <w:jc w:val="both"/>
      <w:rPr>
        <w:rFonts w:hint="eastAsia"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56B0"/>
    <w:multiLevelType w:val="singleLevel"/>
    <w:tmpl w:val="03D156B0"/>
    <w:lvl w:ilvl="0" w:tentative="0">
      <w:start w:val="2"/>
      <w:numFmt w:val="decimal"/>
      <w:suff w:val="nothing"/>
      <w:lvlText w:val="%1、"/>
      <w:lvlJc w:val="left"/>
    </w:lvl>
  </w:abstractNum>
  <w:abstractNum w:abstractNumId="1">
    <w:nsid w:val="25282E83"/>
    <w:multiLevelType w:val="singleLevel"/>
    <w:tmpl w:val="25282E83"/>
    <w:lvl w:ilvl="0" w:tentative="0">
      <w:start w:val="2"/>
      <w:numFmt w:val="decimal"/>
      <w:suff w:val="nothing"/>
      <w:lvlText w:val="（%1）"/>
      <w:lvlJc w:val="left"/>
    </w:lvl>
  </w:abstractNum>
  <w:abstractNum w:abstractNumId="2">
    <w:nsid w:val="74A91187"/>
    <w:multiLevelType w:val="singleLevel"/>
    <w:tmpl w:val="74A9118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7760"/>
    <w:rsid w:val="2D757F82"/>
    <w:rsid w:val="38461F82"/>
    <w:rsid w:val="52FB7E6E"/>
    <w:rsid w:val="6D2617D6"/>
    <w:rsid w:val="71EF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3"/>
    <w:basedOn w:val="1"/>
    <w:next w:val="5"/>
    <w:qFormat/>
    <w:uiPriority w:val="0"/>
    <w:pPr>
      <w:keepNext/>
      <w:keepLines/>
      <w:spacing w:before="260" w:after="260" w:line="416" w:lineRule="auto"/>
      <w:jc w:val="center"/>
      <w:outlineLvl w:val="2"/>
    </w:pPr>
    <w:rPr>
      <w:rFonts w:ascii="宋体" w:hAnsi="宋体" w:eastAsia="宋体"/>
      <w:bCs/>
      <w:sz w:val="28"/>
      <w:szCs w:val="32"/>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rFonts w:ascii="宋体" w:hAnsi="Arial"/>
      <w:sz w:val="28"/>
      <w:szCs w:val="20"/>
    </w:rPr>
  </w:style>
  <w:style w:type="paragraph" w:styleId="5">
    <w:name w:val="Normal Indent"/>
    <w:basedOn w:val="1"/>
    <w:unhideWhenUsed/>
    <w:uiPriority w:val="99"/>
    <w:pPr>
      <w:ind w:firstLine="420" w:firstLineChars="200"/>
    </w:pPr>
  </w:style>
  <w:style w:type="paragraph" w:styleId="6">
    <w:name w:val="Body Text Indent"/>
    <w:basedOn w:val="1"/>
    <w:qFormat/>
    <w:uiPriority w:val="0"/>
    <w:pPr>
      <w:spacing w:line="360" w:lineRule="auto"/>
      <w:ind w:left="435"/>
    </w:pPr>
    <w:rPr>
      <w:rFonts w:ascii="Times New Roman" w:hAnsi="Times New Roman"/>
      <w:kern w:val="0"/>
      <w:szCs w:val="20"/>
    </w:rPr>
  </w:style>
  <w:style w:type="paragraph" w:styleId="7">
    <w:name w:val="Plain Text"/>
    <w:basedOn w:val="1"/>
    <w:qFormat/>
    <w:uiPriority w:val="99"/>
    <w:rPr>
      <w:rFonts w:ascii="宋体" w:hAnsi="Courier New"/>
      <w:kern w:val="0"/>
      <w:sz w:val="21"/>
      <w:szCs w:val="20"/>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0">
    <w:name w:val="toc 1"/>
    <w:basedOn w:val="1"/>
    <w:next w:val="1"/>
    <w:qFormat/>
    <w:uiPriority w:val="39"/>
    <w:pPr>
      <w:spacing w:before="120" w:after="120"/>
      <w:jc w:val="center"/>
    </w:pPr>
    <w:rPr>
      <w:b/>
      <w:bCs/>
      <w:caps/>
      <w:sz w:val="20"/>
      <w:szCs w:val="20"/>
    </w:rPr>
  </w:style>
  <w:style w:type="paragraph" w:styleId="11">
    <w:name w:val="footnote text"/>
    <w:basedOn w:val="1"/>
    <w:qFormat/>
    <w:uiPriority w:val="99"/>
    <w:pPr>
      <w:snapToGrid w:val="0"/>
      <w:jc w:val="left"/>
    </w:pPr>
    <w:rPr>
      <w:rFonts w:ascii="Times New Roman" w:hAnsi="Times New Roman" w:eastAsia="宋体"/>
      <w:sz w:val="18"/>
      <w:szCs w:val="20"/>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index 1"/>
    <w:basedOn w:val="1"/>
    <w:next w:val="1"/>
    <w:qFormat/>
    <w:uiPriority w:val="0"/>
    <w:pPr>
      <w:spacing w:line="220" w:lineRule="exact"/>
      <w:jc w:val="center"/>
    </w:pPr>
    <w:rPr>
      <w:rFonts w:ascii="仿宋_GB2312" w:eastAsia="仿宋_GB2312"/>
      <w:szCs w:val="21"/>
    </w:rPr>
  </w:style>
  <w:style w:type="character" w:styleId="16">
    <w:name w:val="page number"/>
    <w:qFormat/>
    <w:uiPriority w:val="0"/>
    <w:rPr>
      <w:rFonts w:cs="Times New Roman"/>
    </w:rPr>
  </w:style>
  <w:style w:type="character" w:styleId="17">
    <w:name w:val="footnote reference"/>
    <w:qFormat/>
    <w:uiPriority w:val="99"/>
    <w:rPr>
      <w:rFonts w:cs="Times New Roman"/>
      <w:vertAlign w:val="superscript"/>
    </w:rPr>
  </w:style>
  <w:style w:type="paragraph" w:customStyle="1" w:styleId="18">
    <w:name w:val="WPSOffice手动目录 1"/>
    <w:uiPriority w:val="0"/>
    <w:rPr>
      <w:rFonts w:ascii="Calibri" w:hAnsi="Calibri" w:eastAsia="宋体" w:cs="Times New Roman"/>
      <w:lang w:val="en-US" w:eastAsia="zh-CN" w:bidi="ar-SA"/>
    </w:rPr>
  </w:style>
  <w:style w:type="paragraph" w:customStyle="1" w:styleId="19">
    <w:name w:val="Heading 2"/>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小白</cp:lastModifiedBy>
  <dcterms:modified xsi:type="dcterms:W3CDTF">2019-12-11T07:48:50Z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