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60" w:lineRule="auto"/>
        <w:jc w:val="center"/>
        <w:rPr>
          <w:rFonts w:ascii="宋体" w:hAnsi="宋体" w:cs="宋体"/>
          <w:color w:val="000000" w:themeColor="text1"/>
          <w:kern w:val="0"/>
          <w:sz w:val="44"/>
          <w:szCs w:val="44"/>
          <w:highlight w:val="none"/>
          <w14:textFill>
            <w14:solidFill>
              <w14:schemeClr w14:val="tx1"/>
            </w14:solidFill>
          </w14:textFill>
        </w:rPr>
      </w:pPr>
      <w:r>
        <w:rPr>
          <w:rFonts w:hint="eastAsia" w:ascii="宋体" w:hAnsi="宋体" w:cs="宋体"/>
          <w:color w:val="000000" w:themeColor="text1"/>
          <w:kern w:val="0"/>
          <w:sz w:val="44"/>
          <w:szCs w:val="44"/>
          <w:highlight w:val="none"/>
          <w14:textFill>
            <w14:solidFill>
              <w14:schemeClr w14:val="tx1"/>
            </w14:solidFill>
          </w14:textFill>
        </w:rPr>
        <w:t>驿达公司丰乐服务区幕墙亮化工程</w:t>
      </w:r>
    </w:p>
    <w:p>
      <w:pPr>
        <w:pStyle w:val="5"/>
        <w:spacing w:line="360" w:lineRule="auto"/>
        <w:rPr>
          <w:rFonts w:ascii="宋体" w:hAnsi="宋体" w:eastAsia="宋体" w:cs="宋体"/>
          <w:color w:val="000000" w:themeColor="text1"/>
          <w:highlight w:val="none"/>
          <w14:textFill>
            <w14:solidFill>
              <w14:schemeClr w14:val="tx1"/>
            </w14:solidFill>
          </w14:textFill>
        </w:rPr>
      </w:pPr>
    </w:p>
    <w:p>
      <w:pPr>
        <w:pStyle w:val="9"/>
        <w:tabs>
          <w:tab w:val="left" w:pos="5520"/>
        </w:tabs>
        <w:spacing w:line="360" w:lineRule="auto"/>
        <w:rPr>
          <w:rFonts w:hAnsi="宋体" w:cs="宋体"/>
          <w:color w:val="000000" w:themeColor="text1"/>
          <w:sz w:val="22"/>
          <w:highlight w:val="none"/>
          <w14:textFill>
            <w14:solidFill>
              <w14:schemeClr w14:val="tx1"/>
            </w14:solidFill>
          </w14:textFill>
        </w:rPr>
      </w:pPr>
    </w:p>
    <w:p>
      <w:pPr>
        <w:pStyle w:val="9"/>
        <w:spacing w:line="360" w:lineRule="auto"/>
        <w:rPr>
          <w:rFonts w:hAnsi="宋体" w:cs="宋体"/>
          <w:color w:val="000000" w:themeColor="text1"/>
          <w:sz w:val="22"/>
          <w:highlight w:val="none"/>
          <w14:textFill>
            <w14:solidFill>
              <w14:schemeClr w14:val="tx1"/>
            </w14:solidFill>
          </w14:textFill>
        </w:rPr>
      </w:pPr>
    </w:p>
    <w:p>
      <w:pPr>
        <w:pStyle w:val="9"/>
        <w:spacing w:line="360" w:lineRule="auto"/>
        <w:jc w:val="center"/>
        <w:rPr>
          <w:rFonts w:hAnsi="宋体" w:cs="宋体"/>
          <w:color w:val="000000" w:themeColor="text1"/>
          <w:sz w:val="52"/>
          <w:szCs w:val="52"/>
          <w:highlight w:val="none"/>
          <w14:textFill>
            <w14:solidFill>
              <w14:schemeClr w14:val="tx1"/>
            </w14:solidFill>
          </w14:textFill>
        </w:rPr>
      </w:pPr>
      <w:r>
        <w:rPr>
          <w:rFonts w:hint="eastAsia" w:hAnsi="宋体" w:cs="宋体"/>
          <w:color w:val="000000" w:themeColor="text1"/>
          <w:sz w:val="52"/>
          <w:szCs w:val="52"/>
          <w:highlight w:val="none"/>
          <w14:textFill>
            <w14:solidFill>
              <w14:schemeClr w14:val="tx1"/>
            </w14:solidFill>
          </w14:textFill>
        </w:rPr>
        <w:t>询</w:t>
      </w:r>
    </w:p>
    <w:p>
      <w:pPr>
        <w:pStyle w:val="9"/>
        <w:spacing w:line="360" w:lineRule="auto"/>
        <w:jc w:val="center"/>
        <w:rPr>
          <w:rFonts w:hAnsi="宋体" w:cs="宋体"/>
          <w:color w:val="000000" w:themeColor="text1"/>
          <w:sz w:val="52"/>
          <w:szCs w:val="52"/>
          <w:highlight w:val="none"/>
          <w14:textFill>
            <w14:solidFill>
              <w14:schemeClr w14:val="tx1"/>
            </w14:solidFill>
          </w14:textFill>
        </w:rPr>
      </w:pPr>
      <w:r>
        <w:rPr>
          <w:rFonts w:hint="eastAsia" w:hAnsi="宋体" w:cs="宋体"/>
          <w:color w:val="000000" w:themeColor="text1"/>
          <w:sz w:val="52"/>
          <w:szCs w:val="52"/>
          <w:highlight w:val="none"/>
          <w14:textFill>
            <w14:solidFill>
              <w14:schemeClr w14:val="tx1"/>
            </w14:solidFill>
          </w14:textFill>
        </w:rPr>
        <w:t>比</w:t>
      </w:r>
    </w:p>
    <w:p>
      <w:pPr>
        <w:pStyle w:val="9"/>
        <w:spacing w:line="360" w:lineRule="auto"/>
        <w:jc w:val="center"/>
        <w:rPr>
          <w:rFonts w:hAnsi="宋体" w:cs="宋体"/>
          <w:color w:val="000000" w:themeColor="text1"/>
          <w:sz w:val="52"/>
          <w:szCs w:val="52"/>
          <w:highlight w:val="none"/>
          <w14:textFill>
            <w14:solidFill>
              <w14:schemeClr w14:val="tx1"/>
            </w14:solidFill>
          </w14:textFill>
        </w:rPr>
      </w:pPr>
      <w:r>
        <w:rPr>
          <w:rFonts w:hAnsi="宋体" w:cs="宋体"/>
          <w:color w:val="000000" w:themeColor="text1"/>
          <w:sz w:val="52"/>
          <w:szCs w:val="52"/>
          <w:highlight w:val="none"/>
          <w14:textFill>
            <w14:solidFill>
              <w14:schemeClr w14:val="tx1"/>
            </w14:solidFill>
          </w14:textFill>
        </w:rPr>
        <w:t>文</w:t>
      </w:r>
    </w:p>
    <w:p>
      <w:pPr>
        <w:pStyle w:val="9"/>
        <w:spacing w:line="360" w:lineRule="auto"/>
        <w:jc w:val="center"/>
        <w:rPr>
          <w:rFonts w:hAnsi="宋体" w:cs="宋体"/>
          <w:color w:val="000000" w:themeColor="text1"/>
          <w:sz w:val="52"/>
          <w:szCs w:val="52"/>
          <w:highlight w:val="none"/>
          <w14:textFill>
            <w14:solidFill>
              <w14:schemeClr w14:val="tx1"/>
            </w14:solidFill>
          </w14:textFill>
        </w:rPr>
      </w:pPr>
      <w:r>
        <w:rPr>
          <w:rFonts w:hAnsi="宋体" w:cs="宋体"/>
          <w:color w:val="000000" w:themeColor="text1"/>
          <w:sz w:val="52"/>
          <w:szCs w:val="52"/>
          <w:highlight w:val="none"/>
          <w14:textFill>
            <w14:solidFill>
              <w14:schemeClr w14:val="tx1"/>
            </w14:solidFill>
          </w14:textFill>
        </w:rPr>
        <w:t>件</w:t>
      </w:r>
    </w:p>
    <w:p>
      <w:pPr>
        <w:pStyle w:val="9"/>
        <w:spacing w:line="360" w:lineRule="auto"/>
        <w:rPr>
          <w:rFonts w:hAnsi="宋体" w:cs="宋体"/>
          <w:color w:val="000000" w:themeColor="text1"/>
          <w:sz w:val="22"/>
          <w:highlight w:val="none"/>
          <w14:textFill>
            <w14:solidFill>
              <w14:schemeClr w14:val="tx1"/>
            </w14:solidFill>
          </w14:textFill>
        </w:rPr>
      </w:pPr>
    </w:p>
    <w:p>
      <w:pPr>
        <w:pStyle w:val="9"/>
        <w:spacing w:line="360" w:lineRule="auto"/>
        <w:rPr>
          <w:rFonts w:hAnsi="宋体" w:cs="宋体"/>
          <w:color w:val="000000" w:themeColor="text1"/>
          <w:sz w:val="22"/>
          <w:highlight w:val="none"/>
          <w14:textFill>
            <w14:solidFill>
              <w14:schemeClr w14:val="tx1"/>
            </w14:solidFill>
          </w14:textFill>
        </w:rPr>
      </w:pPr>
    </w:p>
    <w:p>
      <w:pPr>
        <w:pStyle w:val="9"/>
        <w:spacing w:line="360" w:lineRule="auto"/>
        <w:rPr>
          <w:rFonts w:hAnsi="宋体" w:cs="宋体"/>
          <w:color w:val="000000" w:themeColor="text1"/>
          <w:sz w:val="22"/>
          <w:highlight w:val="none"/>
          <w14:textFill>
            <w14:solidFill>
              <w14:schemeClr w14:val="tx1"/>
            </w14:solidFill>
          </w14:textFill>
        </w:rPr>
      </w:pPr>
    </w:p>
    <w:p>
      <w:pPr>
        <w:pStyle w:val="9"/>
        <w:spacing w:line="360" w:lineRule="auto"/>
        <w:rPr>
          <w:rFonts w:hAnsi="宋体" w:cs="宋体"/>
          <w:color w:val="000000" w:themeColor="text1"/>
          <w:sz w:val="22"/>
          <w:highlight w:val="none"/>
          <w14:textFill>
            <w14:solidFill>
              <w14:schemeClr w14:val="tx1"/>
            </w14:solidFill>
          </w14:textFill>
        </w:rPr>
      </w:pPr>
    </w:p>
    <w:p>
      <w:pPr>
        <w:spacing w:line="360" w:lineRule="auto"/>
        <w:jc w:val="center"/>
        <w:rPr>
          <w:rFonts w:ascii="宋体" w:hAnsi="宋体" w:cs="宋体"/>
          <w:color w:val="000000" w:themeColor="text1"/>
          <w:sz w:val="22"/>
          <w:szCs w:val="22"/>
          <w:highlight w:val="none"/>
          <w14:textFill>
            <w14:solidFill>
              <w14:schemeClr w14:val="tx1"/>
            </w14:solidFill>
          </w14:textFill>
        </w:rPr>
      </w:pPr>
    </w:p>
    <w:p>
      <w:pPr>
        <w:spacing w:line="360" w:lineRule="auto"/>
        <w:jc w:val="center"/>
        <w:rPr>
          <w:rFonts w:ascii="宋体" w:hAnsi="宋体" w:cs="宋体"/>
          <w:color w:val="000000" w:themeColor="text1"/>
          <w:sz w:val="22"/>
          <w:szCs w:val="22"/>
          <w:highlight w:val="none"/>
          <w14:textFill>
            <w14:solidFill>
              <w14:schemeClr w14:val="tx1"/>
            </w14:solidFill>
          </w14:textFill>
        </w:rPr>
      </w:pPr>
    </w:p>
    <w:p>
      <w:pPr>
        <w:spacing w:line="360" w:lineRule="auto"/>
        <w:jc w:val="center"/>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sz w:val="32"/>
          <w:szCs w:val="32"/>
          <w:highlight w:val="none"/>
          <w14:textFill>
            <w14:solidFill>
              <w14:schemeClr w14:val="tx1"/>
            </w14:solidFill>
          </w14:textFill>
        </w:rPr>
        <w:t>采购人：安徽省驿达高速公路服务区经营管理有限公司</w:t>
      </w:r>
    </w:p>
    <w:p>
      <w:pPr>
        <w:spacing w:line="360" w:lineRule="auto"/>
        <w:jc w:val="center"/>
        <w:rPr>
          <w:rFonts w:ascii="仿宋" w:hAnsi="仿宋" w:eastAsia="仿宋" w:cs="宋体"/>
          <w:color w:val="000000" w:themeColor="text1"/>
          <w:sz w:val="36"/>
          <w:szCs w:val="36"/>
          <w:highlight w:val="none"/>
          <w14:textFill>
            <w14:solidFill>
              <w14:schemeClr w14:val="tx1"/>
            </w14:solidFill>
          </w14:textFill>
        </w:rPr>
      </w:pPr>
    </w:p>
    <w:p>
      <w:pPr>
        <w:spacing w:line="360" w:lineRule="auto"/>
        <w:jc w:val="center"/>
        <w:rPr>
          <w:rFonts w:ascii="宋体" w:hAnsi="宋体" w:cs="宋体"/>
          <w:color w:val="000000" w:themeColor="text1"/>
          <w:sz w:val="32"/>
          <w:szCs w:val="32"/>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850" w:h="16783"/>
          <w:pgMar w:top="1440" w:right="1077" w:bottom="1440" w:left="1247" w:header="851" w:footer="992" w:gutter="0"/>
          <w:pgNumType w:start="1"/>
          <w:cols w:space="720" w:num="1"/>
          <w:titlePg/>
          <w:docGrid w:type="lines" w:linePitch="312" w:charSpace="0"/>
        </w:sectPr>
      </w:pPr>
      <w:r>
        <w:rPr>
          <w:rFonts w:hint="eastAsia" w:ascii="宋体" w:hAnsi="宋体" w:cs="宋体"/>
          <w:color w:val="000000" w:themeColor="text1"/>
          <w:sz w:val="32"/>
          <w:szCs w:val="32"/>
          <w:highlight w:val="none"/>
          <w14:textFill>
            <w14:solidFill>
              <w14:schemeClr w14:val="tx1"/>
            </w14:solidFill>
          </w14:textFill>
        </w:rPr>
        <w:t>二〇一九年十二</w:t>
      </w:r>
      <w:r>
        <w:rPr>
          <w:rFonts w:hint="eastAsia" w:ascii="宋体" w:hAnsi="宋体" w:cs="宋体"/>
          <w:color w:val="000000" w:themeColor="text1"/>
          <w:sz w:val="32"/>
          <w:szCs w:val="32"/>
          <w:highlight w:val="none"/>
          <w14:textFill>
            <w14:solidFill>
              <w14:schemeClr w14:val="tx1"/>
            </w14:solidFill>
          </w14:textFill>
        </w:rPr>
        <w:t>月</w:t>
      </w:r>
    </w:p>
    <w:p>
      <w:pPr>
        <w:spacing w:line="360" w:lineRule="auto"/>
        <w:jc w:val="center"/>
        <w:rPr>
          <w:rFonts w:ascii="宋体" w:hAnsi="宋体" w:cs="宋体"/>
          <w:b/>
          <w:bCs/>
          <w:color w:val="000000" w:themeColor="text1"/>
          <w:sz w:val="36"/>
          <w:szCs w:val="36"/>
          <w:highlight w:val="none"/>
          <w14:textFill>
            <w14:solidFill>
              <w14:schemeClr w14:val="tx1"/>
            </w14:solidFill>
          </w14:textFill>
        </w:rPr>
      </w:pPr>
    </w:p>
    <w:p>
      <w:pPr>
        <w:spacing w:line="360" w:lineRule="auto"/>
        <w:jc w:val="center"/>
        <w:rPr>
          <w:rFonts w:ascii="宋体" w:hAnsi="宋体" w:cs="宋体" w:eastAsiaTheme="minorEastAsia"/>
          <w:b/>
          <w:bCs/>
          <w:color w:val="000000" w:themeColor="text1"/>
          <w:sz w:val="36"/>
          <w:szCs w:val="36"/>
          <w:highlight w:val="none"/>
          <w14:textFill>
            <w14:solidFill>
              <w14:schemeClr w14:val="tx1"/>
            </w14:solidFill>
          </w14:textFill>
        </w:rPr>
      </w:pPr>
      <w:r>
        <w:rPr>
          <w:rFonts w:hint="eastAsia" w:ascii="宋体" w:hAnsi="宋体" w:cs="宋体" w:eastAsiaTheme="minorEastAsia"/>
          <w:b/>
          <w:bCs/>
          <w:color w:val="000000" w:themeColor="text1"/>
          <w:sz w:val="36"/>
          <w:szCs w:val="36"/>
          <w:highlight w:val="none"/>
          <w14:textFill>
            <w14:solidFill>
              <w14:schemeClr w14:val="tx1"/>
            </w14:solidFill>
          </w14:textFill>
        </w:rPr>
        <w:t>目   录</w:t>
      </w:r>
    </w:p>
    <w:p>
      <w:pPr>
        <w:jc w:val="center"/>
        <w:rPr>
          <w:rFonts w:asciiTheme="minorHAnsi" w:hAnsiTheme="minorHAnsi" w:eastAsiaTheme="minorEastAsia" w:cstheme="minorBidi"/>
          <w:color w:val="000000" w:themeColor="text1"/>
          <w:sz w:val="21"/>
          <w:szCs w:val="22"/>
          <w:highlight w:val="none"/>
          <w14:textFill>
            <w14:solidFill>
              <w14:schemeClr w14:val="tx1"/>
            </w14:solidFill>
          </w14:textFill>
        </w:rPr>
      </w:pPr>
    </w:p>
    <w:p>
      <w:pPr>
        <w:tabs>
          <w:tab w:val="right" w:leader="dot" w:pos="9526"/>
        </w:tabs>
        <w:spacing w:before="120" w:after="120"/>
        <w:jc w:val="center"/>
        <w:rPr>
          <w:b/>
          <w:bCs/>
          <w:caps/>
          <w:color w:val="000000" w:themeColor="text1"/>
          <w:sz w:val="20"/>
          <w:szCs w:val="20"/>
          <w:highlight w:val="none"/>
          <w14:textFill>
            <w14:solidFill>
              <w14:schemeClr w14:val="tx1"/>
            </w14:solidFill>
          </w14:textFill>
        </w:rPr>
      </w:pPr>
      <w:r>
        <w:rPr>
          <w:rFonts w:hint="eastAsia" w:ascii="宋体" w:hAnsi="宋体" w:cs="宋体"/>
          <w:b/>
          <w:bCs/>
          <w:caps/>
          <w:color w:val="000000" w:themeColor="text1"/>
          <w:sz w:val="30"/>
          <w:szCs w:val="30"/>
          <w:highlight w:val="none"/>
          <w14:textFill>
            <w14:solidFill>
              <w14:schemeClr w14:val="tx1"/>
            </w14:solidFill>
          </w14:textFill>
        </w:rPr>
        <w:fldChar w:fldCharType="begin"/>
      </w:r>
      <w:r>
        <w:rPr>
          <w:rFonts w:hint="eastAsia" w:ascii="宋体" w:hAnsi="宋体" w:cs="宋体"/>
          <w:b/>
          <w:bCs/>
          <w:caps/>
          <w:color w:val="000000" w:themeColor="text1"/>
          <w:sz w:val="30"/>
          <w:szCs w:val="30"/>
          <w:highlight w:val="none"/>
          <w14:textFill>
            <w14:solidFill>
              <w14:schemeClr w14:val="tx1"/>
            </w14:solidFill>
          </w14:textFill>
        </w:rPr>
        <w:instrText xml:space="preserve">TOC \o "1-1" \h \u </w:instrText>
      </w:r>
      <w:r>
        <w:rPr>
          <w:rFonts w:hint="eastAsia" w:ascii="宋体" w:hAnsi="宋体" w:cs="宋体"/>
          <w:b/>
          <w:bCs/>
          <w:caps/>
          <w:color w:val="000000" w:themeColor="text1"/>
          <w:sz w:val="30"/>
          <w:szCs w:val="30"/>
          <w:highlight w:val="none"/>
          <w14:textFill>
            <w14:solidFill>
              <w14:schemeClr w14:val="tx1"/>
            </w14:solidFill>
          </w14:textFill>
        </w:rPr>
        <w:fldChar w:fldCharType="separate"/>
      </w:r>
    </w:p>
    <w:p>
      <w:pPr>
        <w:tabs>
          <w:tab w:val="right" w:leader="dot" w:pos="9526"/>
        </w:tabs>
        <w:spacing w:before="120" w:after="120" w:line="480" w:lineRule="auto"/>
        <w:rPr>
          <w:rFonts w:ascii="宋体" w:hAnsi="宋体" w:cs="宋体"/>
          <w:b/>
          <w:bCs/>
          <w:caps/>
          <w:color w:val="000000" w:themeColor="text1"/>
          <w:sz w:val="30"/>
          <w:szCs w:val="3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"_Toc11171" </w:instrText>
      </w:r>
      <w:r>
        <w:rPr>
          <w:color w:val="000000" w:themeColor="text1"/>
          <w:highlight w:val="none"/>
          <w14:textFill>
            <w14:solidFill>
              <w14:schemeClr w14:val="tx1"/>
            </w14:solidFill>
          </w14:textFill>
        </w:rPr>
        <w:fldChar w:fldCharType="separate"/>
      </w:r>
      <w:r>
        <w:rPr>
          <w:rFonts w:hint="eastAsia" w:ascii="宋体" w:hAnsi="宋体" w:cs="宋体"/>
          <w:b/>
          <w:bCs/>
          <w:caps/>
          <w:color w:val="000000" w:themeColor="text1"/>
          <w:sz w:val="30"/>
          <w:szCs w:val="30"/>
          <w:highlight w:val="none"/>
          <w14:textFill>
            <w14:solidFill>
              <w14:schemeClr w14:val="tx1"/>
            </w14:solidFill>
          </w14:textFill>
        </w:rPr>
        <w:t>第一章  询比公告</w:t>
      </w:r>
      <w:r>
        <w:rPr>
          <w:rFonts w:hint="eastAsia" w:ascii="宋体" w:hAnsi="宋体" w:cs="宋体"/>
          <w:b/>
          <w:bCs/>
          <w:caps/>
          <w:color w:val="000000" w:themeColor="text1"/>
          <w:sz w:val="30"/>
          <w:szCs w:val="30"/>
          <w:highlight w:val="none"/>
          <w14:textFill>
            <w14:solidFill>
              <w14:schemeClr w14:val="tx1"/>
            </w14:solidFill>
          </w14:textFill>
        </w:rPr>
        <w:fldChar w:fldCharType="end"/>
      </w:r>
    </w:p>
    <w:p>
      <w:pPr>
        <w:tabs>
          <w:tab w:val="right" w:leader="dot" w:pos="9526"/>
        </w:tabs>
        <w:spacing w:before="120" w:after="120" w:line="480" w:lineRule="auto"/>
        <w:rPr>
          <w:rFonts w:ascii="宋体" w:hAnsi="宋体" w:cs="宋体"/>
          <w:b/>
          <w:bCs/>
          <w:caps/>
          <w:color w:val="000000" w:themeColor="text1"/>
          <w:sz w:val="30"/>
          <w:szCs w:val="3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"_Toc27288" </w:instrText>
      </w:r>
      <w:r>
        <w:rPr>
          <w:color w:val="000000" w:themeColor="text1"/>
          <w:highlight w:val="none"/>
          <w14:textFill>
            <w14:solidFill>
              <w14:schemeClr w14:val="tx1"/>
            </w14:solidFill>
          </w14:textFill>
        </w:rPr>
        <w:fldChar w:fldCharType="separate"/>
      </w:r>
      <w:r>
        <w:rPr>
          <w:rFonts w:hint="eastAsia" w:ascii="宋体" w:hAnsi="宋体" w:cs="宋体"/>
          <w:b/>
          <w:bCs/>
          <w:caps/>
          <w:color w:val="000000" w:themeColor="text1"/>
          <w:sz w:val="30"/>
          <w:szCs w:val="30"/>
          <w:highlight w:val="none"/>
          <w14:textFill>
            <w14:solidFill>
              <w14:schemeClr w14:val="tx1"/>
            </w14:solidFill>
          </w14:textFill>
        </w:rPr>
        <w:t>第二章  供应商须知</w:t>
      </w:r>
      <w:r>
        <w:rPr>
          <w:rFonts w:hint="eastAsia" w:ascii="宋体" w:hAnsi="宋体" w:cs="宋体"/>
          <w:b/>
          <w:bCs/>
          <w:caps/>
          <w:color w:val="000000" w:themeColor="text1"/>
          <w:sz w:val="30"/>
          <w:szCs w:val="30"/>
          <w:highlight w:val="none"/>
          <w14:textFill>
            <w14:solidFill>
              <w14:schemeClr w14:val="tx1"/>
            </w14:solidFill>
          </w14:textFill>
        </w:rPr>
        <w:fldChar w:fldCharType="end"/>
      </w:r>
    </w:p>
    <w:p>
      <w:pPr>
        <w:tabs>
          <w:tab w:val="right" w:leader="dot" w:pos="9526"/>
        </w:tabs>
        <w:spacing w:before="120" w:after="120" w:line="480" w:lineRule="auto"/>
        <w:rPr>
          <w:rFonts w:ascii="宋体" w:hAnsi="宋体" w:cs="宋体"/>
          <w:b/>
          <w:bCs/>
          <w:caps/>
          <w:color w:val="000000" w:themeColor="text1"/>
          <w:sz w:val="30"/>
          <w:szCs w:val="3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"_Toc32520" </w:instrText>
      </w:r>
      <w:r>
        <w:rPr>
          <w:color w:val="000000" w:themeColor="text1"/>
          <w:highlight w:val="none"/>
          <w14:textFill>
            <w14:solidFill>
              <w14:schemeClr w14:val="tx1"/>
            </w14:solidFill>
          </w14:textFill>
        </w:rPr>
        <w:fldChar w:fldCharType="separate"/>
      </w:r>
      <w:r>
        <w:rPr>
          <w:rFonts w:hint="eastAsia" w:ascii="宋体" w:hAnsi="宋体" w:cs="宋体"/>
          <w:b/>
          <w:bCs/>
          <w:caps/>
          <w:color w:val="000000" w:themeColor="text1"/>
          <w:sz w:val="30"/>
          <w:szCs w:val="30"/>
          <w:highlight w:val="none"/>
          <w14:textFill>
            <w14:solidFill>
              <w14:schemeClr w14:val="tx1"/>
            </w14:solidFill>
          </w14:textFill>
        </w:rPr>
        <w:t>第三章  评</w:t>
      </w:r>
      <w:bookmarkStart w:id="0" w:name="_Hlt6416870"/>
      <w:bookmarkStart w:id="1" w:name="_Hlt6416869"/>
      <w:r>
        <w:rPr>
          <w:rFonts w:hint="eastAsia" w:ascii="宋体" w:hAnsi="宋体" w:cs="宋体"/>
          <w:b/>
          <w:bCs/>
          <w:caps/>
          <w:color w:val="000000" w:themeColor="text1"/>
          <w:sz w:val="30"/>
          <w:szCs w:val="30"/>
          <w:highlight w:val="none"/>
          <w14:textFill>
            <w14:solidFill>
              <w14:schemeClr w14:val="tx1"/>
            </w14:solidFill>
          </w14:textFill>
        </w:rPr>
        <w:t>审办</w:t>
      </w:r>
      <w:bookmarkEnd w:id="0"/>
      <w:bookmarkEnd w:id="1"/>
      <w:r>
        <w:rPr>
          <w:rFonts w:hint="eastAsia" w:ascii="宋体" w:hAnsi="宋体" w:cs="宋体"/>
          <w:b/>
          <w:bCs/>
          <w:caps/>
          <w:color w:val="000000" w:themeColor="text1"/>
          <w:sz w:val="30"/>
          <w:szCs w:val="30"/>
          <w:highlight w:val="none"/>
          <w14:textFill>
            <w14:solidFill>
              <w14:schemeClr w14:val="tx1"/>
            </w14:solidFill>
          </w14:textFill>
        </w:rPr>
        <w:t>法</w:t>
      </w:r>
      <w:r>
        <w:rPr>
          <w:rFonts w:hint="eastAsia" w:ascii="宋体" w:hAnsi="宋体" w:cs="宋体"/>
          <w:b/>
          <w:bCs/>
          <w:caps/>
          <w:color w:val="000000" w:themeColor="text1"/>
          <w:sz w:val="30"/>
          <w:szCs w:val="30"/>
          <w:highlight w:val="none"/>
          <w14:textFill>
            <w14:solidFill>
              <w14:schemeClr w14:val="tx1"/>
            </w14:solidFill>
          </w14:textFill>
        </w:rPr>
        <w:fldChar w:fldCharType="end"/>
      </w:r>
    </w:p>
    <w:p>
      <w:pPr>
        <w:tabs>
          <w:tab w:val="right" w:leader="dot" w:pos="9526"/>
        </w:tabs>
        <w:spacing w:before="120" w:after="120" w:line="480" w:lineRule="auto"/>
        <w:rPr>
          <w:rFonts w:ascii="宋体" w:hAnsi="宋体" w:cs="宋体"/>
          <w:b/>
          <w:bCs/>
          <w:caps/>
          <w:color w:val="000000" w:themeColor="text1"/>
          <w:sz w:val="30"/>
          <w:szCs w:val="3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"_Toc22208" </w:instrText>
      </w:r>
      <w:r>
        <w:rPr>
          <w:color w:val="000000" w:themeColor="text1"/>
          <w:highlight w:val="none"/>
          <w14:textFill>
            <w14:solidFill>
              <w14:schemeClr w14:val="tx1"/>
            </w14:solidFill>
          </w14:textFill>
        </w:rPr>
        <w:fldChar w:fldCharType="separate"/>
      </w:r>
      <w:r>
        <w:rPr>
          <w:rFonts w:hint="eastAsia" w:ascii="宋体" w:hAnsi="宋体" w:cs="宋体"/>
          <w:b/>
          <w:bCs/>
          <w:caps/>
          <w:color w:val="000000" w:themeColor="text1"/>
          <w:sz w:val="30"/>
          <w:szCs w:val="30"/>
          <w:highlight w:val="none"/>
          <w14:textFill>
            <w14:solidFill>
              <w14:schemeClr w14:val="tx1"/>
            </w14:solidFill>
          </w14:textFill>
        </w:rPr>
        <w:t>第四章  合同条款及格式</w:t>
      </w:r>
      <w:r>
        <w:rPr>
          <w:rFonts w:hint="eastAsia" w:ascii="宋体" w:hAnsi="宋体" w:cs="宋体"/>
          <w:b/>
          <w:bCs/>
          <w:caps/>
          <w:color w:val="000000" w:themeColor="text1"/>
          <w:sz w:val="30"/>
          <w:szCs w:val="30"/>
          <w:highlight w:val="none"/>
          <w14:textFill>
            <w14:solidFill>
              <w14:schemeClr w14:val="tx1"/>
            </w14:solidFill>
          </w14:textFill>
        </w:rPr>
        <w:fldChar w:fldCharType="end"/>
      </w:r>
    </w:p>
    <w:p>
      <w:pPr>
        <w:tabs>
          <w:tab w:val="right" w:leader="dot" w:pos="9526"/>
        </w:tabs>
        <w:spacing w:before="120" w:after="120" w:line="480" w:lineRule="auto"/>
        <w:rPr>
          <w:rFonts w:ascii="宋体" w:hAnsi="宋体" w:cs="宋体"/>
          <w:b/>
          <w:bCs/>
          <w:caps/>
          <w:color w:val="000000" w:themeColor="text1"/>
          <w:sz w:val="30"/>
          <w:szCs w:val="3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"_Toc13744" </w:instrText>
      </w:r>
      <w:r>
        <w:rPr>
          <w:color w:val="000000" w:themeColor="text1"/>
          <w:highlight w:val="none"/>
          <w14:textFill>
            <w14:solidFill>
              <w14:schemeClr w14:val="tx1"/>
            </w14:solidFill>
          </w14:textFill>
        </w:rPr>
        <w:fldChar w:fldCharType="separate"/>
      </w:r>
      <w:r>
        <w:rPr>
          <w:rFonts w:hint="eastAsia" w:ascii="宋体" w:hAnsi="宋体" w:cs="宋体"/>
          <w:b/>
          <w:bCs/>
          <w:caps/>
          <w:color w:val="000000" w:themeColor="text1"/>
          <w:sz w:val="30"/>
          <w:szCs w:val="30"/>
          <w:highlight w:val="none"/>
          <w14:textFill>
            <w14:solidFill>
              <w14:schemeClr w14:val="tx1"/>
            </w14:solidFill>
          </w14:textFill>
        </w:rPr>
        <w:t xml:space="preserve">第五章 </w:t>
      </w:r>
      <w:r>
        <w:rPr>
          <w:rFonts w:ascii="宋体" w:hAnsi="宋体" w:cs="宋体"/>
          <w:b/>
          <w:bCs/>
          <w:caps/>
          <w:color w:val="000000" w:themeColor="text1"/>
          <w:sz w:val="30"/>
          <w:szCs w:val="30"/>
          <w:highlight w:val="none"/>
          <w14:textFill>
            <w14:solidFill>
              <w14:schemeClr w14:val="tx1"/>
            </w14:solidFill>
          </w14:textFill>
        </w:rPr>
        <w:t xml:space="preserve"> </w:t>
      </w:r>
      <w:r>
        <w:rPr>
          <w:rFonts w:hint="eastAsia" w:ascii="宋体" w:hAnsi="宋体" w:cs="宋体"/>
          <w:b/>
          <w:bCs/>
          <w:caps/>
          <w:color w:val="000000" w:themeColor="text1"/>
          <w:sz w:val="30"/>
          <w:szCs w:val="30"/>
          <w:highlight w:val="none"/>
          <w14:textFill>
            <w14:solidFill>
              <w14:schemeClr w14:val="tx1"/>
            </w14:solidFill>
          </w14:textFill>
        </w:rPr>
        <w:t>响应文件格式</w:t>
      </w:r>
      <w:r>
        <w:rPr>
          <w:rFonts w:hint="eastAsia" w:ascii="宋体" w:hAnsi="宋体" w:cs="宋体"/>
          <w:b/>
          <w:bCs/>
          <w:caps/>
          <w:color w:val="000000" w:themeColor="text1"/>
          <w:sz w:val="30"/>
          <w:szCs w:val="30"/>
          <w:highlight w:val="none"/>
          <w14:textFill>
            <w14:solidFill>
              <w14:schemeClr w14:val="tx1"/>
            </w14:solidFill>
          </w14:textFill>
        </w:rPr>
        <w:fldChar w:fldCharType="end"/>
      </w:r>
    </w:p>
    <w:p>
      <w:pPr>
        <w:tabs>
          <w:tab w:val="right" w:leader="dot" w:pos="9526"/>
        </w:tabs>
        <w:spacing w:before="120" w:after="120" w:line="480" w:lineRule="auto"/>
        <w:rPr>
          <w:rFonts w:ascii="宋体" w:hAnsi="宋体" w:cs="宋体"/>
          <w:b/>
          <w:bCs/>
          <w:caps/>
          <w:color w:val="000000" w:themeColor="text1"/>
          <w:sz w:val="30"/>
          <w:szCs w:val="3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"_Toc10057" </w:instrText>
      </w:r>
      <w:r>
        <w:rPr>
          <w:color w:val="000000" w:themeColor="text1"/>
          <w:highlight w:val="none"/>
          <w14:textFill>
            <w14:solidFill>
              <w14:schemeClr w14:val="tx1"/>
            </w14:solidFill>
          </w14:textFill>
        </w:rPr>
        <w:fldChar w:fldCharType="separate"/>
      </w:r>
      <w:r>
        <w:rPr>
          <w:rFonts w:hint="eastAsia" w:ascii="宋体" w:hAnsi="宋体" w:cs="宋体"/>
          <w:b/>
          <w:bCs/>
          <w:caps/>
          <w:color w:val="000000" w:themeColor="text1"/>
          <w:sz w:val="30"/>
          <w:szCs w:val="30"/>
          <w:highlight w:val="none"/>
          <w14:textFill>
            <w14:solidFill>
              <w14:schemeClr w14:val="tx1"/>
            </w14:solidFill>
          </w14:textFill>
        </w:rPr>
        <w:t>第六章  其他材料</w:t>
      </w:r>
      <w:r>
        <w:rPr>
          <w:rFonts w:hint="eastAsia" w:ascii="宋体" w:hAnsi="宋体" w:cs="宋体"/>
          <w:b/>
          <w:bCs/>
          <w:caps/>
          <w:color w:val="000000" w:themeColor="text1"/>
          <w:sz w:val="30"/>
          <w:szCs w:val="30"/>
          <w:highlight w:val="none"/>
          <w14:textFill>
            <w14:solidFill>
              <w14:schemeClr w14:val="tx1"/>
            </w14:solidFill>
          </w14:textFill>
        </w:rPr>
        <w:fldChar w:fldCharType="end"/>
      </w:r>
    </w:p>
    <w:p>
      <w:pPr>
        <w:tabs>
          <w:tab w:val="right" w:leader="dot" w:pos="9526"/>
        </w:tabs>
        <w:spacing w:before="120" w:after="120" w:line="480" w:lineRule="auto"/>
        <w:rPr>
          <w:rFonts w:ascii="宋体" w:hAnsi="宋体" w:cs="宋体"/>
          <w:caps/>
          <w:color w:val="000000" w:themeColor="text1"/>
          <w:sz w:val="28"/>
          <w:szCs w:val="28"/>
          <w:highlight w:val="none"/>
          <w14:textFill>
            <w14:solidFill>
              <w14:schemeClr w14:val="tx1"/>
            </w14:solidFill>
          </w14:textFill>
        </w:rPr>
        <w:sectPr>
          <w:headerReference r:id="rId9" w:type="first"/>
          <w:footerReference r:id="rId11" w:type="first"/>
          <w:headerReference r:id="rId8" w:type="default"/>
          <w:footerReference r:id="rId10" w:type="default"/>
          <w:pgSz w:w="11850" w:h="16783"/>
          <w:pgMar w:top="1440" w:right="1077" w:bottom="1440" w:left="1247" w:header="851" w:footer="992" w:gutter="0"/>
          <w:cols w:space="720" w:num="1"/>
          <w:titlePg/>
          <w:docGrid w:linePitch="312" w:charSpace="0"/>
        </w:sectPr>
      </w:pPr>
      <w:r>
        <w:rPr>
          <w:rFonts w:hint="eastAsia" w:ascii="宋体" w:hAnsi="宋体" w:cs="宋体" w:eastAsiaTheme="minorEastAsia"/>
          <w:color w:val="000000" w:themeColor="text1"/>
          <w:sz w:val="21"/>
          <w:szCs w:val="30"/>
          <w:highlight w:val="none"/>
          <w14:textFill>
            <w14:solidFill>
              <w14:schemeClr w14:val="tx1"/>
            </w14:solidFill>
          </w14:textFill>
        </w:rPr>
        <w:fldChar w:fldCharType="end"/>
      </w:r>
      <w:r>
        <w:rPr>
          <w:rFonts w:ascii="宋体" w:hAnsi="宋体" w:cs="宋体"/>
          <w:caps/>
          <w:color w:val="000000" w:themeColor="text1"/>
          <w:sz w:val="28"/>
          <w:szCs w:val="28"/>
          <w:highlight w:val="none"/>
          <w14:textFill>
            <w14:solidFill>
              <w14:schemeClr w14:val="tx1"/>
            </w14:solidFill>
          </w14:textFill>
        </w:rPr>
        <w:t xml:space="preserve">                           </w:t>
      </w:r>
    </w:p>
    <w:p>
      <w:pPr>
        <w:keepNext/>
        <w:keepLines/>
        <w:spacing w:before="240" w:after="240" w:line="400" w:lineRule="exact"/>
        <w:jc w:val="center"/>
        <w:outlineLvl w:val="0"/>
        <w:rPr>
          <w:rFonts w:ascii="宋体" w:hAnsi="宋体"/>
          <w:bCs/>
          <w:color w:val="000000" w:themeColor="text1"/>
          <w:kern w:val="44"/>
          <w:sz w:val="44"/>
          <w:szCs w:val="44"/>
          <w:highlight w:val="none"/>
          <w14:textFill>
            <w14:solidFill>
              <w14:schemeClr w14:val="tx1"/>
            </w14:solidFill>
          </w14:textFill>
        </w:rPr>
      </w:pPr>
      <w:bookmarkStart w:id="2" w:name="_Toc12350"/>
      <w:r>
        <w:rPr>
          <w:rFonts w:hint="eastAsia" w:ascii="宋体" w:hAnsi="宋体"/>
          <w:b/>
          <w:color w:val="000000" w:themeColor="text1"/>
          <w:kern w:val="44"/>
          <w:sz w:val="44"/>
          <w:szCs w:val="44"/>
          <w:highlight w:val="none"/>
          <w14:textFill>
            <w14:solidFill>
              <w14:schemeClr w14:val="tx1"/>
            </w14:solidFill>
          </w14:textFill>
        </w:rPr>
        <w:t>第一章  询比公告</w:t>
      </w:r>
      <w:bookmarkEnd w:id="2"/>
    </w:p>
    <w:p>
      <w:pPr>
        <w:spacing w:line="360" w:lineRule="auto"/>
        <w:jc w:val="center"/>
        <w:rPr>
          <w:rFonts w:ascii="宋体" w:hAnsi="宋体"/>
          <w:bCs/>
          <w:color w:val="000000" w:themeColor="text1"/>
          <w:sz w:val="36"/>
          <w:szCs w:val="36"/>
          <w:highlight w:val="none"/>
          <w14:textFill>
            <w14:solidFill>
              <w14:schemeClr w14:val="tx1"/>
            </w14:solidFill>
          </w14:textFill>
        </w:rPr>
      </w:pPr>
      <w:bookmarkStart w:id="3" w:name="_Toc90104554"/>
      <w:bookmarkStart w:id="4" w:name="_Toc92015764"/>
      <w:bookmarkStart w:id="5" w:name="_Toc89848282"/>
      <w:bookmarkStart w:id="6" w:name="_Toc90105822"/>
      <w:bookmarkStart w:id="7" w:name="_Toc90106641"/>
      <w:bookmarkStart w:id="8" w:name="_Toc90105261"/>
      <w:bookmarkStart w:id="9" w:name="_Toc90106184"/>
      <w:bookmarkStart w:id="10" w:name="_Toc90106003"/>
      <w:bookmarkStart w:id="11" w:name="_Toc90106822"/>
      <w:bookmarkStart w:id="12" w:name="_Toc90105072"/>
      <w:bookmarkStart w:id="13" w:name="_Toc90105449"/>
      <w:bookmarkStart w:id="14" w:name="_Toc90105636"/>
      <w:r>
        <w:rPr>
          <w:rFonts w:hint="eastAsia" w:ascii="宋体" w:hAnsi="宋体"/>
          <w:bCs/>
          <w:color w:val="000000" w:themeColor="text1"/>
          <w:sz w:val="36"/>
          <w:szCs w:val="36"/>
          <w:highlight w:val="none"/>
          <w14:textFill>
            <w14:solidFill>
              <w14:schemeClr w14:val="tx1"/>
            </w14:solidFill>
          </w14:textFill>
        </w:rPr>
        <w:t>驿达公司丰乐服务区幕墙亮化工程询比公告</w:t>
      </w:r>
    </w:p>
    <w:p>
      <w:pPr>
        <w:widowControl/>
        <w:adjustRightInd w:val="0"/>
        <w:snapToGrid w:val="0"/>
        <w:spacing w:line="360" w:lineRule="auto"/>
        <w:ind w:firstLine="640" w:firstLineChars="200"/>
        <w:jc w:val="both"/>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本采购项目“驿达公司丰乐服务区幕墙亮化工程”已由安徽省驿达高速公路服务区经营管理有限公司批准实施,采购人为安徽省驿达高速公路服务区经营管理有限公司。现对此项目进行公开询比采购，欢迎符合条件的供应商参加。</w:t>
      </w:r>
    </w:p>
    <w:p>
      <w:pPr>
        <w:widowControl/>
        <w:adjustRightInd w:val="0"/>
        <w:snapToGrid w:val="0"/>
        <w:spacing w:line="360" w:lineRule="auto"/>
        <w:ind w:firstLine="643" w:firstLineChars="200"/>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一、项目概况</w:t>
      </w:r>
    </w:p>
    <w:p>
      <w:pPr>
        <w:widowControl/>
        <w:adjustRightInd w:val="0"/>
        <w:snapToGrid w:val="0"/>
        <w:spacing w:line="360" w:lineRule="auto"/>
        <w:ind w:firstLine="640" w:firstLineChars="200"/>
        <w:jc w:val="both"/>
        <w:rPr>
          <w:rFonts w:ascii="仿宋" w:hAnsi="仿宋" w:eastAsia="仿宋" w:cs="仿宋"/>
          <w:color w:val="000000" w:themeColor="text1"/>
          <w:kern w:val="0"/>
          <w:sz w:val="32"/>
          <w:szCs w:val="32"/>
          <w:highlight w:val="none"/>
          <w14:textFill>
            <w14:solidFill>
              <w14:schemeClr w14:val="tx1"/>
            </w14:solidFill>
          </w14:textFill>
        </w:rPr>
      </w:pPr>
      <w:r>
        <w:rPr>
          <w:rFonts w:ascii="仿宋" w:hAnsi="仿宋" w:eastAsia="仿宋" w:cs="仿宋"/>
          <w:color w:val="000000" w:themeColor="text1"/>
          <w:kern w:val="0"/>
          <w:sz w:val="32"/>
          <w:szCs w:val="32"/>
          <w:highlight w:val="none"/>
          <w14:textFill>
            <w14:solidFill>
              <w14:schemeClr w14:val="tx1"/>
            </w14:solidFill>
          </w14:textFill>
        </w:rPr>
        <w:t>1</w:t>
      </w:r>
      <w:r>
        <w:rPr>
          <w:rFonts w:hint="eastAsia" w:ascii="仿宋" w:hAnsi="仿宋" w:eastAsia="仿宋" w:cs="仿宋"/>
          <w:color w:val="000000" w:themeColor="text1"/>
          <w:kern w:val="0"/>
          <w:sz w:val="32"/>
          <w:szCs w:val="32"/>
          <w:highlight w:val="none"/>
          <w14:textFill>
            <w14:solidFill>
              <w14:schemeClr w14:val="tx1"/>
            </w14:solidFill>
          </w14:textFill>
        </w:rPr>
        <w:t>、项目名称：驿达公司丰乐服务区幕墙亮化工程</w:t>
      </w:r>
    </w:p>
    <w:p>
      <w:pPr>
        <w:widowControl/>
        <w:adjustRightInd w:val="0"/>
        <w:snapToGrid w:val="0"/>
        <w:spacing w:line="360" w:lineRule="auto"/>
        <w:ind w:firstLine="640" w:firstLineChars="200"/>
        <w:jc w:val="both"/>
        <w:rPr>
          <w:rFonts w:ascii="仿宋" w:hAnsi="仿宋" w:eastAsia="仿宋" w:cs="仿宋"/>
          <w:color w:val="000000" w:themeColor="text1"/>
          <w:kern w:val="0"/>
          <w:sz w:val="32"/>
          <w:szCs w:val="32"/>
          <w:highlight w:val="none"/>
          <w14:textFill>
            <w14:solidFill>
              <w14:schemeClr w14:val="tx1"/>
            </w14:solidFill>
          </w14:textFill>
        </w:rPr>
      </w:pPr>
      <w:r>
        <w:rPr>
          <w:rFonts w:ascii="仿宋" w:hAnsi="仿宋" w:eastAsia="仿宋" w:cs="仿宋"/>
          <w:color w:val="000000" w:themeColor="text1"/>
          <w:kern w:val="0"/>
          <w:sz w:val="32"/>
          <w:szCs w:val="32"/>
          <w:highlight w:val="none"/>
          <w14:textFill>
            <w14:solidFill>
              <w14:schemeClr w14:val="tx1"/>
            </w14:solidFill>
          </w14:textFill>
        </w:rPr>
        <w:t>2</w:t>
      </w:r>
      <w:r>
        <w:rPr>
          <w:rFonts w:hint="eastAsia" w:ascii="仿宋" w:hAnsi="仿宋" w:eastAsia="仿宋" w:cs="仿宋"/>
          <w:color w:val="000000" w:themeColor="text1"/>
          <w:kern w:val="0"/>
          <w:sz w:val="32"/>
          <w:szCs w:val="32"/>
          <w:highlight w:val="none"/>
          <w14:textFill>
            <w14:solidFill>
              <w14:schemeClr w14:val="tx1"/>
            </w14:solidFill>
          </w14:textFill>
        </w:rPr>
        <w:t>、项目地点：丰乐</w:t>
      </w:r>
      <w:r>
        <w:rPr>
          <w:rFonts w:ascii="仿宋" w:hAnsi="仿宋" w:eastAsia="仿宋" w:cs="仿宋"/>
          <w:color w:val="000000" w:themeColor="text1"/>
          <w:kern w:val="0"/>
          <w:sz w:val="32"/>
          <w:szCs w:val="32"/>
          <w:highlight w:val="none"/>
          <w14:textFill>
            <w14:solidFill>
              <w14:schemeClr w14:val="tx1"/>
            </w14:solidFill>
          </w14:textFill>
        </w:rPr>
        <w:t>服务</w:t>
      </w:r>
      <w:r>
        <w:rPr>
          <w:rFonts w:hint="eastAsia" w:ascii="仿宋" w:hAnsi="仿宋" w:eastAsia="仿宋" w:cs="仿宋"/>
          <w:color w:val="000000" w:themeColor="text1"/>
          <w:kern w:val="0"/>
          <w:sz w:val="32"/>
          <w:szCs w:val="32"/>
          <w:highlight w:val="none"/>
          <w14:textFill>
            <w14:solidFill>
              <w14:schemeClr w14:val="tx1"/>
            </w14:solidFill>
          </w14:textFill>
        </w:rPr>
        <w:t>区。</w:t>
      </w:r>
    </w:p>
    <w:p>
      <w:pPr>
        <w:widowControl/>
        <w:adjustRightInd w:val="0"/>
        <w:snapToGrid w:val="0"/>
        <w:spacing w:line="360" w:lineRule="auto"/>
        <w:ind w:firstLine="640" w:firstLineChars="200"/>
        <w:jc w:val="both"/>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3、资金来源：业主自筹</w:t>
      </w:r>
    </w:p>
    <w:p>
      <w:pPr>
        <w:widowControl/>
        <w:adjustRightInd w:val="0"/>
        <w:snapToGrid w:val="0"/>
        <w:spacing w:line="360" w:lineRule="auto"/>
        <w:ind w:firstLine="640" w:firstLineChars="200"/>
        <w:jc w:val="both"/>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4、项目概况：为了打造安徽高速品牌，提升高速公路服务区整体形象窗口，结合目前丰乐服务区综合楼设计方案，现计划对两区综合楼幕墙进行亮化施工。</w:t>
      </w:r>
      <w:r>
        <w:rPr>
          <w:rFonts w:ascii="仿宋" w:hAnsi="仿宋" w:eastAsia="仿宋" w:cs="仿宋"/>
          <w:color w:val="000000" w:themeColor="text1"/>
          <w:kern w:val="0"/>
          <w:sz w:val="32"/>
          <w:szCs w:val="32"/>
          <w:highlight w:val="none"/>
          <w14:textFill>
            <w14:solidFill>
              <w14:schemeClr w14:val="tx1"/>
            </w14:solidFill>
          </w14:textFill>
        </w:rPr>
        <w:t>主要内容包括</w:t>
      </w:r>
      <w:r>
        <w:rPr>
          <w:rFonts w:ascii="仿宋" w:hAnsi="仿宋" w:eastAsia="仿宋"/>
          <w:bCs/>
          <w:color w:val="000000" w:themeColor="text1"/>
          <w:sz w:val="32"/>
          <w:szCs w:val="32"/>
          <w:highlight w:val="none"/>
          <w:lang w:val="de-DE"/>
          <w14:textFill>
            <w14:solidFill>
              <w14:schemeClr w14:val="tx1"/>
            </w14:solidFill>
          </w14:textFill>
        </w:rPr>
        <w:t>但不限于亮化灯具、管线、控制系统及配电系统的采购、运输、安装、调试、灯光试验、验收、技术培训及售后服务等</w:t>
      </w:r>
      <w:r>
        <w:rPr>
          <w:rFonts w:hint="eastAsia" w:ascii="仿宋" w:hAnsi="仿宋" w:eastAsia="仿宋"/>
          <w:bCs/>
          <w:color w:val="000000" w:themeColor="text1"/>
          <w:sz w:val="32"/>
          <w:szCs w:val="32"/>
          <w:highlight w:val="none"/>
          <w:lang w:val="de-DE"/>
          <w14:textFill>
            <w14:solidFill>
              <w14:schemeClr w14:val="tx1"/>
            </w14:solidFill>
          </w14:textFill>
        </w:rPr>
        <w:t>。</w:t>
      </w:r>
    </w:p>
    <w:p>
      <w:pPr>
        <w:widowControl/>
        <w:adjustRightInd w:val="0"/>
        <w:snapToGrid w:val="0"/>
        <w:spacing w:line="360" w:lineRule="auto"/>
        <w:ind w:firstLine="640" w:firstLineChars="20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5、项目概算:</w:t>
      </w:r>
      <w:r>
        <w:rPr>
          <w:rFonts w:hint="eastAsia" w:ascii="仿宋" w:hAnsi="仿宋" w:eastAsia="仿宋" w:cs="仿宋"/>
          <w:color w:val="000000" w:themeColor="text1"/>
          <w:kern w:val="0"/>
          <w:sz w:val="32"/>
          <w:szCs w:val="32"/>
          <w:highlight w:val="none"/>
          <w14:textFill>
            <w14:solidFill>
              <w14:schemeClr w14:val="tx1"/>
            </w14:solidFill>
          </w14:textFill>
        </w:rPr>
        <w:t>140万元</w:t>
      </w:r>
      <w:r>
        <w:rPr>
          <w:rFonts w:hint="eastAsia" w:ascii="仿宋" w:hAnsi="仿宋" w:eastAsia="仿宋" w:cs="仿宋"/>
          <w:color w:val="000000" w:themeColor="text1"/>
          <w:kern w:val="0"/>
          <w:sz w:val="32"/>
          <w:szCs w:val="32"/>
          <w:highlight w:val="none"/>
          <w14:textFill>
            <w14:solidFill>
              <w14:schemeClr w14:val="tx1"/>
            </w14:solidFill>
          </w14:textFill>
        </w:rPr>
        <w:t>。</w:t>
      </w:r>
    </w:p>
    <w:p>
      <w:pPr>
        <w:widowControl/>
        <w:adjustRightInd w:val="0"/>
        <w:snapToGrid w:val="0"/>
        <w:spacing w:line="360" w:lineRule="auto"/>
        <w:ind w:firstLine="640" w:firstLineChars="20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6、采购类别:工程类</w:t>
      </w:r>
    </w:p>
    <w:p>
      <w:pPr>
        <w:widowControl/>
        <w:adjustRightInd w:val="0"/>
        <w:snapToGrid w:val="0"/>
        <w:spacing w:line="360" w:lineRule="auto"/>
        <w:ind w:firstLine="640" w:firstLineChars="20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7、标段划分：本项目共1个标段。</w:t>
      </w:r>
    </w:p>
    <w:p>
      <w:pPr>
        <w:spacing w:line="360" w:lineRule="auto"/>
        <w:ind w:firstLine="640" w:firstLineChars="20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8、项目工期：30天。</w:t>
      </w:r>
    </w:p>
    <w:p>
      <w:pPr>
        <w:tabs>
          <w:tab w:val="left" w:pos="2300"/>
          <w:tab w:val="left" w:pos="5660"/>
        </w:tabs>
        <w:autoSpaceDE w:val="0"/>
        <w:autoSpaceDN w:val="0"/>
        <w:adjustRightInd w:val="0"/>
        <w:spacing w:line="360" w:lineRule="auto"/>
        <w:ind w:firstLine="480"/>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二、资格要求</w:t>
      </w:r>
    </w:p>
    <w:p>
      <w:pPr>
        <w:tabs>
          <w:tab w:val="left" w:pos="2300"/>
          <w:tab w:val="left" w:pos="5660"/>
        </w:tabs>
        <w:autoSpaceDE w:val="0"/>
        <w:autoSpaceDN w:val="0"/>
        <w:adjustRightInd w:val="0"/>
        <w:spacing w:line="360" w:lineRule="auto"/>
        <w:ind w:firstLine="480" w:firstLineChars="15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1、供应商须是经中华人民共和国工商注册的独立法人，具有有效的营业执照；</w:t>
      </w:r>
    </w:p>
    <w:p>
      <w:pPr>
        <w:tabs>
          <w:tab w:val="left" w:pos="2300"/>
          <w:tab w:val="left" w:pos="5660"/>
        </w:tabs>
        <w:autoSpaceDE w:val="0"/>
        <w:autoSpaceDN w:val="0"/>
        <w:adjustRightInd w:val="0"/>
        <w:spacing w:line="360" w:lineRule="auto"/>
        <w:ind w:firstLine="480" w:firstLineChars="15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2、</w:t>
      </w:r>
      <w:r>
        <w:rPr>
          <w:rFonts w:hint="eastAsia" w:ascii="仿宋" w:hAnsi="仿宋" w:eastAsia="仿宋" w:cs="仿宋"/>
          <w:color w:val="000000" w:themeColor="text1"/>
          <w:sz w:val="32"/>
          <w:szCs w:val="32"/>
          <w:highlight w:val="none"/>
          <w14:textFill>
            <w14:solidFill>
              <w14:schemeClr w14:val="tx1"/>
            </w14:solidFill>
          </w14:textFill>
        </w:rPr>
        <w:t>供应商须具有城市及道路照明工程专业承包三级及以上资质</w:t>
      </w:r>
      <w:r>
        <w:rPr>
          <w:rFonts w:hint="eastAsia" w:ascii="仿宋" w:hAnsi="仿宋" w:eastAsia="仿宋" w:cs="仿宋"/>
          <w:color w:val="000000" w:themeColor="text1"/>
          <w:sz w:val="32"/>
          <w:szCs w:val="32"/>
          <w:highlight w:val="none"/>
          <w14:textFill>
            <w14:solidFill>
              <w14:schemeClr w14:val="tx1"/>
            </w14:solidFill>
          </w14:textFill>
        </w:rPr>
        <w:t>，且具有有效的安全生产许可证；</w:t>
      </w:r>
    </w:p>
    <w:p>
      <w:pPr>
        <w:tabs>
          <w:tab w:val="left" w:pos="2300"/>
          <w:tab w:val="left" w:pos="5660"/>
        </w:tabs>
        <w:autoSpaceDE w:val="0"/>
        <w:autoSpaceDN w:val="0"/>
        <w:adjustRightInd w:val="0"/>
        <w:spacing w:line="360" w:lineRule="auto"/>
        <w:ind w:firstLine="480" w:firstLineChars="150"/>
        <w:jc w:val="both"/>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3</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业绩</w:t>
      </w:r>
      <w:r>
        <w:rPr>
          <w:rFonts w:ascii="仿宋" w:hAnsi="仿宋" w:eastAsia="仿宋" w:cs="仿宋"/>
          <w:color w:val="000000" w:themeColor="text1"/>
          <w:sz w:val="32"/>
          <w:szCs w:val="32"/>
          <w:highlight w:val="none"/>
          <w14:textFill>
            <w14:solidFill>
              <w14:schemeClr w14:val="tx1"/>
            </w14:solidFill>
          </w14:textFill>
        </w:rPr>
        <w:t>要求：</w:t>
      </w:r>
      <w:r>
        <w:rPr>
          <w:rFonts w:hint="eastAsia" w:ascii="仿宋" w:hAnsi="仿宋" w:eastAsia="仿宋" w:cs="宋体"/>
          <w:color w:val="000000" w:themeColor="text1"/>
          <w:sz w:val="32"/>
          <w:szCs w:val="32"/>
          <w:highlight w:val="none"/>
          <w14:textFill>
            <w14:solidFill>
              <w14:schemeClr w14:val="tx1"/>
            </w14:solidFill>
          </w14:textFill>
        </w:rPr>
        <w:t>2016年1月1日以来，独立完成过1个合同金额不少于100万元的</w:t>
      </w:r>
      <w:r>
        <w:rPr>
          <w:rFonts w:hint="eastAsia" w:ascii="仿宋" w:hAnsi="仿宋" w:eastAsia="仿宋" w:cs="宋体"/>
          <w:color w:val="000000" w:themeColor="text1"/>
          <w:sz w:val="32"/>
          <w:szCs w:val="32"/>
          <w:highlight w:val="none"/>
          <w14:textFill>
            <w14:solidFill>
              <w14:schemeClr w14:val="tx1"/>
            </w14:solidFill>
          </w14:textFill>
        </w:rPr>
        <w:t>公共建筑亮化工程的施工业绩</w:t>
      </w:r>
      <w:r>
        <w:rPr>
          <w:rFonts w:hint="eastAsia" w:ascii="仿宋" w:hAnsi="仿宋" w:eastAsia="仿宋" w:cs="宋体"/>
          <w:color w:val="000000" w:themeColor="text1"/>
          <w:sz w:val="32"/>
          <w:szCs w:val="32"/>
          <w:highlight w:val="none"/>
          <w14:textFill>
            <w14:solidFill>
              <w14:schemeClr w14:val="tx1"/>
            </w14:solidFill>
          </w14:textFill>
        </w:rPr>
        <w:t>。</w:t>
      </w:r>
    </w:p>
    <w:p>
      <w:pPr>
        <w:tabs>
          <w:tab w:val="left" w:pos="2300"/>
          <w:tab w:val="left" w:pos="5660"/>
        </w:tabs>
        <w:autoSpaceDE w:val="0"/>
        <w:autoSpaceDN w:val="0"/>
        <w:adjustRightInd w:val="0"/>
        <w:spacing w:line="360" w:lineRule="auto"/>
        <w:ind w:firstLine="480" w:firstLineChars="15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4、拟投入本项目的项目经理须具有机电工程专业二级及以上注册建造师资格，持有有效的行业主管部门核发的B类安全生产考核合格证书。</w:t>
      </w:r>
      <w:r>
        <w:rPr>
          <w:rFonts w:hint="eastAsia" w:ascii="仿宋" w:hAnsi="仿宋" w:eastAsia="仿宋" w:cs="宋体"/>
          <w:color w:val="000000" w:themeColor="text1"/>
          <w:kern w:val="0"/>
          <w:sz w:val="32"/>
          <w:szCs w:val="32"/>
          <w:highlight w:val="none"/>
          <w14:textFill>
            <w14:solidFill>
              <w14:schemeClr w14:val="tx1"/>
            </w14:solidFill>
          </w14:textFill>
        </w:rPr>
        <w:t>至少在一个合同金额不少于100万元的公共建筑亮化工程项目中担任过项目负责人</w:t>
      </w:r>
      <w:r>
        <w:rPr>
          <w:rFonts w:hint="eastAsia" w:ascii="仿宋" w:hAnsi="仿宋" w:eastAsia="仿宋" w:cs="仿宋"/>
          <w:color w:val="000000" w:themeColor="text1"/>
          <w:sz w:val="32"/>
          <w:szCs w:val="32"/>
          <w:highlight w:val="none"/>
          <w14:textFill>
            <w14:solidFill>
              <w14:schemeClr w14:val="tx1"/>
            </w14:solidFill>
          </w14:textFill>
        </w:rPr>
        <w:t>。必须是供应商本单位在职人员。(项目经理业绩和企业业绩可以重复)。</w:t>
      </w:r>
    </w:p>
    <w:p>
      <w:pPr>
        <w:tabs>
          <w:tab w:val="left" w:pos="2300"/>
          <w:tab w:val="left" w:pos="5660"/>
        </w:tabs>
        <w:autoSpaceDE w:val="0"/>
        <w:autoSpaceDN w:val="0"/>
        <w:adjustRightInd w:val="0"/>
        <w:spacing w:line="360" w:lineRule="auto"/>
        <w:ind w:firstLine="320" w:firstLineChars="1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5.信誉要求:没有在“信用中国”网站(http://www.creditchina.gov.cn)中被列入失信被执行人名单。</w:t>
      </w:r>
    </w:p>
    <w:p>
      <w:pPr>
        <w:tabs>
          <w:tab w:val="left" w:pos="2300"/>
          <w:tab w:val="left" w:pos="5660"/>
        </w:tabs>
        <w:autoSpaceDE w:val="0"/>
        <w:autoSpaceDN w:val="0"/>
        <w:adjustRightInd w:val="0"/>
        <w:spacing w:line="360" w:lineRule="auto"/>
        <w:ind w:firstLine="320" w:firstLineChars="1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6.单位负责人为同一人或者存在控股、管理关系的不同单位,不得参加同一标包或者未划分标包的同一采购项目投标。</w:t>
      </w:r>
    </w:p>
    <w:p>
      <w:pPr>
        <w:tabs>
          <w:tab w:val="left" w:pos="2300"/>
          <w:tab w:val="left" w:pos="5660"/>
        </w:tabs>
        <w:autoSpaceDE w:val="0"/>
        <w:autoSpaceDN w:val="0"/>
        <w:adjustRightInd w:val="0"/>
        <w:spacing w:line="360" w:lineRule="auto"/>
        <w:ind w:firstLine="320" w:firstLineChars="1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7.本次采购不接受联合体投标。</w:t>
      </w:r>
    </w:p>
    <w:p>
      <w:pPr>
        <w:adjustRightInd w:val="0"/>
        <w:snapToGrid w:val="0"/>
        <w:ind w:firstLine="241" w:firstLineChars="100"/>
        <w:rPr>
          <w:rFonts w:hint="eastAsia" w:ascii="宋体" w:hAnsi="宋体" w:cs="宋体"/>
          <w:b/>
          <w:color w:val="000000" w:themeColor="text1"/>
          <w:sz w:val="22"/>
          <w:szCs w:val="22"/>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注</w:t>
      </w:r>
      <w:r>
        <w:rPr>
          <w:rFonts w:hint="eastAsia" w:ascii="仿宋" w:hAnsi="仿宋" w:eastAsia="仿宋" w:cs="仿宋"/>
          <w:b/>
          <w:bCs/>
          <w:color w:val="000000" w:themeColor="text1"/>
          <w:highlight w:val="none"/>
          <w14:textFill>
            <w14:solidFill>
              <w14:schemeClr w14:val="tx1"/>
            </w14:solidFill>
          </w14:textFill>
        </w:rPr>
        <w:t>：</w:t>
      </w:r>
      <w:r>
        <w:rPr>
          <w:rFonts w:hint="eastAsia" w:ascii="宋体" w:hAnsi="宋体" w:cs="宋体"/>
          <w:b/>
          <w:color w:val="000000" w:themeColor="text1"/>
          <w:kern w:val="0"/>
          <w:sz w:val="22"/>
          <w:szCs w:val="22"/>
          <w:highlight w:val="none"/>
          <w14:textFill>
            <w14:solidFill>
              <w14:schemeClr w14:val="tx1"/>
            </w14:solidFill>
          </w14:textFill>
        </w:rPr>
        <w:t>①</w:t>
      </w:r>
      <w:r>
        <w:rPr>
          <w:rFonts w:hint="eastAsia" w:ascii="宋体" w:hAnsi="宋体" w:cs="宋体"/>
          <w:b/>
          <w:color w:val="000000" w:themeColor="text1"/>
          <w:sz w:val="22"/>
          <w:szCs w:val="22"/>
          <w:highlight w:val="none"/>
          <w14:textFill>
            <w14:solidFill>
              <w14:schemeClr w14:val="tx1"/>
            </w14:solidFill>
          </w14:textFill>
        </w:rPr>
        <w:t>业绩证明材料以合同为准，合同内容须包括</w:t>
      </w:r>
      <w:r>
        <w:rPr>
          <w:rFonts w:hint="eastAsia" w:ascii="宋体" w:hAnsi="宋体" w:cs="宋体"/>
          <w:b/>
          <w:color w:val="000000" w:themeColor="text1"/>
          <w:sz w:val="22"/>
          <w:szCs w:val="22"/>
          <w:highlight w:val="none"/>
          <w:lang w:val="en-US" w:eastAsia="zh-CN"/>
          <w14:textFill>
            <w14:solidFill>
              <w14:schemeClr w14:val="tx1"/>
            </w14:solidFill>
          </w14:textFill>
        </w:rPr>
        <w:t>亮化</w:t>
      </w:r>
      <w:r>
        <w:rPr>
          <w:rFonts w:hint="eastAsia" w:ascii="宋体" w:hAnsi="宋体" w:cs="宋体"/>
          <w:b/>
          <w:color w:val="000000" w:themeColor="text1"/>
          <w:sz w:val="22"/>
          <w:szCs w:val="22"/>
          <w:highlight w:val="none"/>
          <w14:textFill>
            <w14:solidFill>
              <w14:schemeClr w14:val="tx1"/>
            </w14:solidFill>
          </w14:textFill>
        </w:rPr>
        <w:t>内容，否则业绩不予认定；</w:t>
      </w:r>
    </w:p>
    <w:p>
      <w:pPr>
        <w:shd w:val="clear" w:color="auto" w:fill="FFFFFF"/>
        <w:spacing w:line="340" w:lineRule="exact"/>
        <w:ind w:firstLine="663" w:firstLineChars="300"/>
        <w:rPr>
          <w:rFonts w:hint="eastAsia"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kern w:val="0"/>
          <w:sz w:val="22"/>
          <w:szCs w:val="22"/>
          <w:highlight w:val="none"/>
          <w14:textFill>
            <w14:solidFill>
              <w14:schemeClr w14:val="tx1"/>
            </w14:solidFill>
          </w14:textFill>
        </w:rPr>
        <w:t>②</w:t>
      </w:r>
      <w:r>
        <w:rPr>
          <w:rFonts w:hint="eastAsia" w:ascii="宋体" w:hAnsi="宋体" w:cs="宋体"/>
          <w:b/>
          <w:color w:val="000000" w:themeColor="text1"/>
          <w:sz w:val="22"/>
          <w:szCs w:val="22"/>
          <w:highlight w:val="none"/>
          <w14:textFill>
            <w14:solidFill>
              <w14:schemeClr w14:val="tx1"/>
            </w14:solidFill>
          </w14:textFill>
        </w:rPr>
        <w:t>业绩时间以合同签订时间为准；</w:t>
      </w:r>
      <w:r>
        <w:rPr>
          <w:rFonts w:hint="eastAsia" w:ascii="宋体" w:hAnsi="宋体" w:cs="宋体"/>
          <w:b/>
          <w:color w:val="000000" w:themeColor="text1"/>
          <w:kern w:val="0"/>
          <w:sz w:val="22"/>
          <w:szCs w:val="22"/>
          <w:highlight w:val="none"/>
          <w14:textFill>
            <w14:solidFill>
              <w14:schemeClr w14:val="tx1"/>
            </w14:solidFill>
          </w14:textFill>
        </w:rPr>
        <w:t>③</w:t>
      </w:r>
      <w:r>
        <w:rPr>
          <w:rFonts w:hint="eastAsia" w:ascii="宋体" w:hAnsi="宋体" w:cs="宋体"/>
          <w:b/>
          <w:color w:val="000000" w:themeColor="text1"/>
          <w:sz w:val="22"/>
          <w:szCs w:val="22"/>
          <w:highlight w:val="none"/>
          <w14:textFill>
            <w14:solidFill>
              <w14:schemeClr w14:val="tx1"/>
            </w14:solidFill>
          </w14:textFill>
        </w:rPr>
        <w:t>合同中须能体现</w:t>
      </w:r>
      <w:r>
        <w:rPr>
          <w:rFonts w:hint="eastAsia" w:ascii="宋体" w:hAnsi="宋体" w:cs="宋体"/>
          <w:b/>
          <w:color w:val="000000" w:themeColor="text1"/>
          <w:sz w:val="22"/>
          <w:szCs w:val="22"/>
          <w:highlight w:val="none"/>
          <w:lang w:val="en-US" w:eastAsia="zh-CN"/>
          <w14:textFill>
            <w14:solidFill>
              <w14:schemeClr w14:val="tx1"/>
            </w14:solidFill>
          </w14:textFill>
        </w:rPr>
        <w:t>询比</w:t>
      </w:r>
      <w:r>
        <w:rPr>
          <w:rFonts w:hint="eastAsia" w:ascii="宋体" w:hAnsi="宋体" w:cs="宋体"/>
          <w:b/>
          <w:color w:val="000000" w:themeColor="text1"/>
          <w:sz w:val="22"/>
          <w:szCs w:val="22"/>
          <w:highlight w:val="none"/>
          <w14:textFill>
            <w14:solidFill>
              <w14:schemeClr w14:val="tx1"/>
            </w14:solidFill>
          </w14:textFill>
        </w:rPr>
        <w:t>文件要求的</w:t>
      </w:r>
      <w:r>
        <w:rPr>
          <w:rFonts w:hint="eastAsia" w:ascii="宋体" w:hAnsi="宋体" w:cs="宋体"/>
          <w:b/>
          <w:color w:val="000000" w:themeColor="text1"/>
          <w:kern w:val="0"/>
          <w:sz w:val="22"/>
          <w:szCs w:val="22"/>
          <w:highlight w:val="none"/>
          <w:lang w:val="en-US" w:eastAsia="zh-CN"/>
          <w14:textFill>
            <w14:solidFill>
              <w14:schemeClr w14:val="tx1"/>
            </w14:solidFill>
          </w14:textFill>
        </w:rPr>
        <w:t>亮化</w:t>
      </w:r>
      <w:r>
        <w:rPr>
          <w:rFonts w:hint="eastAsia" w:ascii="宋体" w:hAnsi="宋体" w:cs="宋体"/>
          <w:b/>
          <w:color w:val="000000" w:themeColor="text1"/>
          <w:kern w:val="0"/>
          <w:sz w:val="22"/>
          <w:szCs w:val="22"/>
          <w:highlight w:val="none"/>
          <w14:textFill>
            <w14:solidFill>
              <w14:schemeClr w14:val="tx1"/>
            </w14:solidFill>
          </w14:textFill>
        </w:rPr>
        <w:t>金额、</w:t>
      </w:r>
      <w:r>
        <w:rPr>
          <w:rFonts w:hint="eastAsia" w:ascii="宋体" w:hAnsi="宋体" w:cs="宋体"/>
          <w:b/>
          <w:color w:val="000000" w:themeColor="text1"/>
          <w:kern w:val="0"/>
          <w:sz w:val="22"/>
          <w:szCs w:val="22"/>
          <w:highlight w:val="none"/>
          <w:lang w:val="en-US" w:eastAsia="zh-CN"/>
          <w14:textFill>
            <w14:solidFill>
              <w14:schemeClr w14:val="tx1"/>
            </w14:solidFill>
          </w14:textFill>
        </w:rPr>
        <w:t>亮化</w:t>
      </w:r>
      <w:r>
        <w:rPr>
          <w:rFonts w:hint="eastAsia" w:ascii="宋体" w:hAnsi="宋体" w:cs="宋体"/>
          <w:b/>
          <w:color w:val="000000" w:themeColor="text1"/>
          <w:kern w:val="0"/>
          <w:sz w:val="22"/>
          <w:szCs w:val="22"/>
          <w:highlight w:val="none"/>
          <w14:textFill>
            <w14:solidFill>
              <w14:schemeClr w14:val="tx1"/>
            </w14:solidFill>
          </w14:textFill>
        </w:rPr>
        <w:t>内容、</w:t>
      </w:r>
      <w:r>
        <w:rPr>
          <w:rFonts w:hint="eastAsia" w:ascii="宋体" w:hAnsi="宋体" w:cs="宋体"/>
          <w:b/>
          <w:color w:val="000000" w:themeColor="text1"/>
          <w:sz w:val="22"/>
          <w:szCs w:val="22"/>
          <w:highlight w:val="none"/>
          <w14:textFill>
            <w14:solidFill>
              <w14:schemeClr w14:val="tx1"/>
            </w14:solidFill>
          </w14:textFill>
        </w:rPr>
        <w:t>项目负责人</w:t>
      </w:r>
      <w:r>
        <w:rPr>
          <w:rFonts w:hint="eastAsia" w:ascii="宋体" w:hAnsi="宋体" w:cs="宋体"/>
          <w:b/>
          <w:color w:val="000000" w:themeColor="text1"/>
          <w:sz w:val="22"/>
          <w:szCs w:val="22"/>
          <w:highlight w:val="none"/>
          <w:lang w:eastAsia="zh-CN"/>
          <w14:textFill>
            <w14:solidFill>
              <w14:schemeClr w14:val="tx1"/>
            </w14:solidFill>
          </w14:textFill>
        </w:rPr>
        <w:t>（项目负责人业绩须体现）、</w:t>
      </w:r>
      <w:r>
        <w:rPr>
          <w:rFonts w:hint="eastAsia" w:ascii="宋体" w:hAnsi="宋体" w:cs="宋体"/>
          <w:b/>
          <w:color w:val="000000" w:themeColor="text1"/>
          <w:sz w:val="22"/>
          <w:szCs w:val="22"/>
          <w:highlight w:val="none"/>
          <w:lang w:val="en-US" w:eastAsia="zh-CN"/>
          <w14:textFill>
            <w14:solidFill>
              <w14:schemeClr w14:val="tx1"/>
            </w14:solidFill>
          </w14:textFill>
        </w:rPr>
        <w:t>建筑物类型</w:t>
      </w:r>
      <w:r>
        <w:rPr>
          <w:rFonts w:hint="eastAsia" w:ascii="宋体" w:hAnsi="宋体" w:cs="宋体"/>
          <w:b/>
          <w:color w:val="000000" w:themeColor="text1"/>
          <w:kern w:val="0"/>
          <w:sz w:val="22"/>
          <w:szCs w:val="22"/>
          <w:highlight w:val="none"/>
          <w14:textFill>
            <w14:solidFill>
              <w14:schemeClr w14:val="tx1"/>
            </w14:solidFill>
          </w14:textFill>
        </w:rPr>
        <w:t>等评审要素，不能体现的须提供业主单位（甲方）出具的加盖公章的证明。</w:t>
      </w:r>
      <w:r>
        <w:rPr>
          <w:rFonts w:ascii="宋体" w:hAnsi="宋体" w:cs="宋体"/>
          <w:b/>
          <w:color w:val="000000" w:themeColor="text1"/>
          <w:sz w:val="22"/>
          <w:szCs w:val="22"/>
          <w:highlight w:val="none"/>
          <w14:textFill>
            <w14:solidFill>
              <w14:schemeClr w14:val="tx1"/>
            </w14:solidFill>
          </w14:textFill>
        </w:rPr>
        <w:fldChar w:fldCharType="begin"/>
      </w:r>
      <w:r>
        <w:rPr>
          <w:rFonts w:ascii="宋体" w:hAnsi="宋体" w:cs="宋体"/>
          <w:b/>
          <w:color w:val="000000" w:themeColor="text1"/>
          <w:sz w:val="22"/>
          <w:szCs w:val="22"/>
          <w:highlight w:val="none"/>
          <w14:textFill>
            <w14:solidFill>
              <w14:schemeClr w14:val="tx1"/>
            </w14:solidFill>
          </w14:textFill>
        </w:rPr>
        <w:instrText xml:space="preserve"> </w:instrText>
      </w:r>
      <w:r>
        <w:rPr>
          <w:rFonts w:hint="eastAsia" w:ascii="宋体" w:hAnsi="宋体" w:cs="宋体"/>
          <w:b/>
          <w:color w:val="000000" w:themeColor="text1"/>
          <w:sz w:val="22"/>
          <w:szCs w:val="22"/>
          <w:highlight w:val="none"/>
          <w14:textFill>
            <w14:solidFill>
              <w14:schemeClr w14:val="tx1"/>
            </w14:solidFill>
          </w14:textFill>
        </w:rPr>
        <w:instrText xml:space="preserve">= 4 \* GB3</w:instrText>
      </w:r>
      <w:r>
        <w:rPr>
          <w:rFonts w:ascii="宋体" w:hAnsi="宋体" w:cs="宋体"/>
          <w:b/>
          <w:color w:val="000000" w:themeColor="text1"/>
          <w:sz w:val="22"/>
          <w:szCs w:val="22"/>
          <w:highlight w:val="none"/>
          <w14:textFill>
            <w14:solidFill>
              <w14:schemeClr w14:val="tx1"/>
            </w14:solidFill>
          </w14:textFill>
        </w:rPr>
        <w:instrText xml:space="preserve"> </w:instrText>
      </w:r>
      <w:r>
        <w:rPr>
          <w:rFonts w:ascii="宋体" w:hAnsi="宋体" w:cs="宋体"/>
          <w:b/>
          <w:color w:val="000000" w:themeColor="text1"/>
          <w:sz w:val="22"/>
          <w:szCs w:val="22"/>
          <w:highlight w:val="none"/>
          <w14:textFill>
            <w14:solidFill>
              <w14:schemeClr w14:val="tx1"/>
            </w14:solidFill>
          </w14:textFill>
        </w:rPr>
        <w:fldChar w:fldCharType="separate"/>
      </w:r>
      <w:r>
        <w:rPr>
          <w:rFonts w:hint="eastAsia" w:ascii="宋体" w:hAnsi="宋体" w:cs="宋体"/>
          <w:b/>
          <w:color w:val="000000" w:themeColor="text1"/>
          <w:sz w:val="22"/>
          <w:szCs w:val="22"/>
          <w:highlight w:val="none"/>
          <w14:textFill>
            <w14:solidFill>
              <w14:schemeClr w14:val="tx1"/>
            </w14:solidFill>
          </w14:textFill>
        </w:rPr>
        <w:t>④</w:t>
      </w:r>
      <w:r>
        <w:rPr>
          <w:rFonts w:ascii="宋体" w:hAnsi="宋体" w:cs="宋体"/>
          <w:b/>
          <w:color w:val="000000" w:themeColor="text1"/>
          <w:sz w:val="22"/>
          <w:szCs w:val="22"/>
          <w:highlight w:val="none"/>
          <w14:textFill>
            <w14:solidFill>
              <w14:schemeClr w14:val="tx1"/>
            </w14:solidFill>
          </w14:textFill>
        </w:rPr>
        <w:fldChar w:fldCharType="end"/>
      </w:r>
      <w:r>
        <w:rPr>
          <w:rFonts w:hint="eastAsia" w:ascii="宋体" w:hAnsi="宋体" w:cs="宋体"/>
          <w:b/>
          <w:color w:val="000000" w:themeColor="text1"/>
          <w:sz w:val="22"/>
          <w:szCs w:val="22"/>
          <w:highlight w:val="none"/>
          <w14:textFill>
            <w14:solidFill>
              <w14:schemeClr w14:val="tx1"/>
            </w14:solidFill>
          </w14:textFill>
        </w:rPr>
        <w:t>业绩中的公共建筑，是指办公建筑（如写字楼、政府部门办公室等），商业建筑（如商场、金融建筑等），旅游建筑（如旅馆饭店、娱乐场所等），科教文卫建筑（包括文化、教育、科研、医疗、卫生、体育建筑等），通信建筑（如邮电、通讯、广播用房））以及交通运输类建筑（如机场楼、汽车站、火车站、高速公路服务区等）。</w:t>
      </w:r>
    </w:p>
    <w:p>
      <w:pPr>
        <w:tabs>
          <w:tab w:val="left" w:pos="2300"/>
          <w:tab w:val="left" w:pos="5660"/>
        </w:tabs>
        <w:autoSpaceDE w:val="0"/>
        <w:autoSpaceDN w:val="0"/>
        <w:adjustRightInd w:val="0"/>
        <w:spacing w:line="360" w:lineRule="auto"/>
        <w:ind w:firstLine="480"/>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三、采购文件获取时间及方式</w:t>
      </w:r>
    </w:p>
    <w:p>
      <w:pPr>
        <w:spacing w:line="360" w:lineRule="auto"/>
        <w:ind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凡有意向参加本项目的供应商，可在安徽省驿达高速公路服务区经营管理有限公司网站自行下载询比文件。</w:t>
      </w:r>
    </w:p>
    <w:p>
      <w:pPr>
        <w:tabs>
          <w:tab w:val="left" w:pos="2300"/>
          <w:tab w:val="left" w:pos="5660"/>
        </w:tabs>
        <w:autoSpaceDE w:val="0"/>
        <w:autoSpaceDN w:val="0"/>
        <w:adjustRightInd w:val="0"/>
        <w:spacing w:line="360" w:lineRule="auto"/>
        <w:ind w:firstLine="480"/>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四、开标时间及地点</w:t>
      </w:r>
    </w:p>
    <w:p>
      <w:pPr>
        <w:tabs>
          <w:tab w:val="left" w:pos="2300"/>
          <w:tab w:val="left" w:pos="5660"/>
        </w:tabs>
        <w:autoSpaceDE w:val="0"/>
        <w:autoSpaceDN w:val="0"/>
        <w:adjustRightInd w:val="0"/>
        <w:spacing w:line="360" w:lineRule="auto"/>
        <w:ind w:firstLine="48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1、开标时间：2</w:t>
      </w:r>
      <w:r>
        <w:rPr>
          <w:rFonts w:hint="eastAsia" w:ascii="仿宋" w:hAnsi="仿宋" w:eastAsia="仿宋" w:cs="仿宋"/>
          <w:color w:val="000000" w:themeColor="text1"/>
          <w:sz w:val="32"/>
          <w:szCs w:val="32"/>
          <w:highlight w:val="none"/>
          <w14:textFill>
            <w14:solidFill>
              <w14:schemeClr w14:val="tx1"/>
            </w14:solidFill>
          </w14:textFill>
        </w:rPr>
        <w:t>019年12月26日</w:t>
      </w:r>
      <w:r>
        <w:rPr>
          <w:rFonts w:hint="eastAsia" w:ascii="仿宋" w:hAnsi="仿宋" w:eastAsia="仿宋" w:cs="仿宋"/>
          <w:color w:val="000000" w:themeColor="text1"/>
          <w:sz w:val="32"/>
          <w:szCs w:val="32"/>
          <w:highlight w:val="none"/>
          <w14:textFill>
            <w14:solidFill>
              <w14:schemeClr w14:val="tx1"/>
            </w14:solidFill>
          </w14:textFill>
        </w:rPr>
        <w:t>上午09:30。</w:t>
      </w:r>
    </w:p>
    <w:p>
      <w:pPr>
        <w:tabs>
          <w:tab w:val="left" w:pos="2300"/>
          <w:tab w:val="left" w:pos="5660"/>
        </w:tabs>
        <w:autoSpaceDE w:val="0"/>
        <w:autoSpaceDN w:val="0"/>
        <w:adjustRightInd w:val="0"/>
        <w:spacing w:line="360" w:lineRule="auto"/>
        <w:ind w:firstLine="48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2、开标地点：</w:t>
      </w:r>
      <w:r>
        <w:rPr>
          <w:rFonts w:hint="eastAsia" w:ascii="仿宋" w:hAnsi="仿宋" w:eastAsia="仿宋" w:cs="仿宋"/>
          <w:color w:val="000000" w:themeColor="text1"/>
          <w:kern w:val="0"/>
          <w:sz w:val="32"/>
          <w:szCs w:val="32"/>
          <w:highlight w:val="none"/>
          <w14:textFill>
            <w14:solidFill>
              <w14:schemeClr w14:val="tx1"/>
            </w14:solidFill>
          </w14:textFill>
        </w:rPr>
        <w:t>安徽省驿达高速公路服务区经营管理有限公司</w:t>
      </w:r>
      <w:r>
        <w:rPr>
          <w:rFonts w:ascii="仿宋" w:hAnsi="仿宋" w:eastAsia="仿宋" w:cs="仿宋"/>
          <w:color w:val="000000" w:themeColor="text1"/>
          <w:kern w:val="0"/>
          <w:sz w:val="32"/>
          <w:szCs w:val="32"/>
          <w:highlight w:val="none"/>
          <w14:textFill>
            <w14:solidFill>
              <w14:schemeClr w14:val="tx1"/>
            </w14:solidFill>
          </w14:textFill>
        </w:rPr>
        <w:t>一楼会议室</w:t>
      </w:r>
      <w:r>
        <w:rPr>
          <w:rFonts w:hint="eastAsia" w:ascii="仿宋" w:hAnsi="仿宋" w:eastAsia="仿宋" w:cs="仿宋"/>
          <w:color w:val="000000" w:themeColor="text1"/>
          <w:kern w:val="0"/>
          <w:sz w:val="32"/>
          <w:szCs w:val="32"/>
          <w:highlight w:val="none"/>
          <w14:textFill>
            <w14:solidFill>
              <w14:schemeClr w14:val="tx1"/>
            </w14:solidFill>
          </w14:textFill>
        </w:rPr>
        <w:t>。</w:t>
      </w:r>
    </w:p>
    <w:p>
      <w:pPr>
        <w:tabs>
          <w:tab w:val="left" w:pos="2300"/>
          <w:tab w:val="left" w:pos="5660"/>
        </w:tabs>
        <w:autoSpaceDE w:val="0"/>
        <w:autoSpaceDN w:val="0"/>
        <w:adjustRightInd w:val="0"/>
        <w:spacing w:line="360" w:lineRule="auto"/>
        <w:ind w:firstLine="480"/>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五、联系方式</w:t>
      </w:r>
    </w:p>
    <w:p>
      <w:pPr>
        <w:widowControl/>
        <w:adjustRightInd w:val="0"/>
        <w:snapToGrid w:val="0"/>
        <w:spacing w:line="360" w:lineRule="auto"/>
        <w:ind w:firstLine="480" w:firstLineChars="15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采购人：安徽省驿达高速公路服务区经营管理有限公司</w:t>
      </w:r>
    </w:p>
    <w:p>
      <w:pPr>
        <w:widowControl/>
        <w:adjustRightInd w:val="0"/>
        <w:snapToGrid w:val="0"/>
        <w:spacing w:line="360" w:lineRule="auto"/>
        <w:ind w:firstLine="480" w:firstLineChars="15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 xml:space="preserve">地址：合肥市望江西路520号皖通科技园10号楼 </w:t>
      </w:r>
    </w:p>
    <w:p>
      <w:pPr>
        <w:widowControl/>
        <w:adjustRightInd w:val="0"/>
        <w:snapToGrid w:val="0"/>
        <w:spacing w:line="360" w:lineRule="auto"/>
        <w:ind w:firstLine="480" w:firstLineChars="15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联系人：张工、徐工</w:t>
      </w:r>
    </w:p>
    <w:p>
      <w:pPr>
        <w:widowControl/>
        <w:adjustRightInd w:val="0"/>
        <w:snapToGrid w:val="0"/>
        <w:spacing w:line="360" w:lineRule="auto"/>
        <w:ind w:firstLine="480" w:firstLineChars="15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电话： 0551-65333926、65333776</w:t>
      </w:r>
    </w:p>
    <w:p>
      <w:pPr>
        <w:tabs>
          <w:tab w:val="left" w:pos="2300"/>
          <w:tab w:val="left" w:pos="5660"/>
        </w:tabs>
        <w:autoSpaceDE w:val="0"/>
        <w:autoSpaceDN w:val="0"/>
        <w:adjustRightInd w:val="0"/>
        <w:spacing w:line="360" w:lineRule="auto"/>
        <w:ind w:firstLine="480"/>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六、发布公告的媒介</w:t>
      </w:r>
    </w:p>
    <w:p>
      <w:pPr>
        <w:tabs>
          <w:tab w:val="left" w:pos="2300"/>
          <w:tab w:val="left" w:pos="5660"/>
        </w:tabs>
        <w:autoSpaceDE w:val="0"/>
        <w:autoSpaceDN w:val="0"/>
        <w:adjustRightInd w:val="0"/>
        <w:spacing w:line="360" w:lineRule="auto"/>
        <w:ind w:firstLine="48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本项目询比公告在安徽省驿达高速公路服务区经营管理有限公司网站上发布。</w:t>
      </w:r>
    </w:p>
    <w:p>
      <w:pPr>
        <w:tabs>
          <w:tab w:val="left" w:pos="2300"/>
          <w:tab w:val="left" w:pos="5660"/>
        </w:tabs>
        <w:autoSpaceDE w:val="0"/>
        <w:autoSpaceDN w:val="0"/>
        <w:adjustRightInd w:val="0"/>
        <w:spacing w:line="360" w:lineRule="auto"/>
        <w:ind w:firstLine="480"/>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七、其他事项说明</w:t>
      </w:r>
    </w:p>
    <w:p>
      <w:pPr>
        <w:widowControl/>
        <w:adjustRightInd w:val="0"/>
        <w:snapToGrid w:val="0"/>
        <w:spacing w:line="360" w:lineRule="auto"/>
        <w:ind w:firstLine="560" w:firstLineChars="200"/>
        <w:rPr>
          <w:rFonts w:ascii="仿宋" w:hAnsi="仿宋" w:eastAsia="仿宋" w:cs="仿宋"/>
          <w:color w:val="000000" w:themeColor="text1"/>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1</w:t>
      </w:r>
      <w:r>
        <w:rPr>
          <w:rFonts w:hint="eastAsia" w:ascii="仿宋" w:hAnsi="仿宋" w:eastAsia="仿宋" w:cs="仿宋"/>
          <w:color w:val="000000" w:themeColor="text1"/>
          <w:sz w:val="28"/>
          <w:szCs w:val="32"/>
          <w:highlight w:val="none"/>
          <w14:textFill>
            <w14:solidFill>
              <w14:schemeClr w14:val="tx1"/>
            </w14:solidFill>
          </w14:textFill>
        </w:rPr>
        <w:t>.现场考察及标前会议</w:t>
      </w:r>
    </w:p>
    <w:p>
      <w:pPr>
        <w:widowControl/>
        <w:adjustRightInd w:val="0"/>
        <w:snapToGrid w:val="0"/>
        <w:spacing w:line="360" w:lineRule="auto"/>
        <w:ind w:firstLine="560" w:firstLineChars="200"/>
        <w:rPr>
          <w:rFonts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采购人</w:t>
      </w:r>
      <w:r>
        <w:rPr>
          <w:rFonts w:hint="eastAsia" w:ascii="仿宋" w:hAnsi="仿宋" w:eastAsia="仿宋" w:cs="仿宋"/>
          <w:color w:val="000000" w:themeColor="text1"/>
          <w:kern w:val="0"/>
          <w:sz w:val="28"/>
          <w:szCs w:val="32"/>
          <w:highlight w:val="none"/>
          <w:u w:val="single"/>
          <w14:textFill>
            <w14:solidFill>
              <w14:schemeClr w14:val="tx1"/>
            </w14:solidFill>
          </w14:textFill>
        </w:rPr>
        <w:t>不组织</w:t>
      </w:r>
      <w:r>
        <w:rPr>
          <w:rFonts w:hint="eastAsia" w:ascii="仿宋" w:hAnsi="仿宋" w:eastAsia="仿宋" w:cs="仿宋"/>
          <w:color w:val="000000" w:themeColor="text1"/>
          <w:kern w:val="0"/>
          <w:sz w:val="28"/>
          <w:szCs w:val="32"/>
          <w:highlight w:val="none"/>
          <w14:textFill>
            <w14:solidFill>
              <w14:schemeClr w14:val="tx1"/>
            </w14:solidFill>
          </w14:textFill>
        </w:rPr>
        <w:t>现场考察与标前会议，</w:t>
      </w:r>
      <w:r>
        <w:rPr>
          <w:rFonts w:hint="eastAsia" w:ascii="仿宋" w:hAnsi="仿宋" w:eastAsia="仿宋" w:cs="仿宋"/>
          <w:color w:val="000000" w:themeColor="text1"/>
          <w:sz w:val="28"/>
          <w:szCs w:val="32"/>
          <w:highlight w:val="none"/>
          <w14:textFill>
            <w14:solidFill>
              <w14:schemeClr w14:val="tx1"/>
            </w14:solidFill>
          </w14:textFill>
        </w:rPr>
        <w:t>供应商</w:t>
      </w:r>
      <w:r>
        <w:rPr>
          <w:rFonts w:hint="eastAsia" w:ascii="仿宋" w:hAnsi="仿宋" w:eastAsia="仿宋" w:cs="仿宋"/>
          <w:color w:val="000000" w:themeColor="text1"/>
          <w:kern w:val="0"/>
          <w:sz w:val="28"/>
          <w:szCs w:val="32"/>
          <w:highlight w:val="none"/>
          <w14:textFill>
            <w14:solidFill>
              <w14:schemeClr w14:val="tx1"/>
            </w14:solidFill>
          </w14:textFill>
        </w:rPr>
        <w:t>可根据需要自行组织进行现场考察，现场考察期间的交通、食宿等由</w:t>
      </w:r>
      <w:r>
        <w:rPr>
          <w:rFonts w:hint="eastAsia" w:ascii="仿宋" w:hAnsi="仿宋" w:eastAsia="仿宋" w:cs="仿宋"/>
          <w:color w:val="000000" w:themeColor="text1"/>
          <w:sz w:val="28"/>
          <w:szCs w:val="32"/>
          <w:highlight w:val="none"/>
          <w14:textFill>
            <w14:solidFill>
              <w14:schemeClr w14:val="tx1"/>
            </w14:solidFill>
          </w14:textFill>
        </w:rPr>
        <w:t>供应商</w:t>
      </w:r>
      <w:r>
        <w:rPr>
          <w:rFonts w:hint="eastAsia" w:ascii="仿宋" w:hAnsi="仿宋" w:eastAsia="仿宋" w:cs="仿宋"/>
          <w:color w:val="000000" w:themeColor="text1"/>
          <w:kern w:val="0"/>
          <w:sz w:val="28"/>
          <w:szCs w:val="32"/>
          <w:highlight w:val="none"/>
          <w14:textFill>
            <w14:solidFill>
              <w14:schemeClr w14:val="tx1"/>
            </w14:solidFill>
          </w14:textFill>
        </w:rPr>
        <w:t>自行安排，费用自理。</w:t>
      </w:r>
    </w:p>
    <w:p>
      <w:pPr>
        <w:widowControl/>
        <w:adjustRightInd w:val="0"/>
        <w:snapToGrid w:val="0"/>
        <w:spacing w:line="360" w:lineRule="auto"/>
        <w:ind w:firstLine="560" w:firstLineChars="200"/>
        <w:rPr>
          <w:rFonts w:ascii="仿宋" w:hAnsi="仿宋" w:eastAsia="仿宋" w:cs="仿宋"/>
          <w:color w:val="000000" w:themeColor="text1"/>
          <w:sz w:val="28"/>
          <w:szCs w:val="32"/>
          <w:highlight w:val="none"/>
          <w14:textFill>
            <w14:solidFill>
              <w14:schemeClr w14:val="tx1"/>
            </w14:solidFill>
          </w14:textFill>
        </w:rPr>
      </w:pPr>
      <w:r>
        <w:rPr>
          <w:rFonts w:hint="eastAsia" w:ascii="仿宋" w:hAnsi="仿宋" w:eastAsia="仿宋" w:cs="仿宋"/>
          <w:color w:val="000000" w:themeColor="text1"/>
          <w:sz w:val="28"/>
          <w:szCs w:val="32"/>
          <w:highlight w:val="none"/>
          <w14:textFill>
            <w14:solidFill>
              <w14:schemeClr w14:val="tx1"/>
            </w14:solidFill>
          </w14:textFill>
        </w:rPr>
        <w:t>2.响应文件装订及包封</w:t>
      </w:r>
    </w:p>
    <w:p>
      <w:pPr>
        <w:widowControl/>
        <w:adjustRightInd w:val="0"/>
        <w:snapToGrid w:val="0"/>
        <w:spacing w:line="360" w:lineRule="auto"/>
        <w:ind w:firstLine="560" w:firstLineChars="200"/>
        <w:rPr>
          <w:rFonts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（1）</w:t>
      </w:r>
      <w:r>
        <w:rPr>
          <w:rFonts w:hint="eastAsia" w:ascii="仿宋" w:hAnsi="仿宋" w:eastAsia="仿宋" w:cs="仿宋"/>
          <w:color w:val="000000" w:themeColor="text1"/>
          <w:sz w:val="28"/>
          <w:szCs w:val="32"/>
          <w:highlight w:val="none"/>
          <w14:textFill>
            <w14:solidFill>
              <w14:schemeClr w14:val="tx1"/>
            </w14:solidFill>
          </w14:textFill>
        </w:rPr>
        <w:t>响应文件份数：正本</w:t>
      </w:r>
      <w:r>
        <w:rPr>
          <w:rFonts w:hint="eastAsia" w:ascii="仿宋" w:hAnsi="仿宋" w:eastAsia="仿宋" w:cs="仿宋"/>
          <w:color w:val="000000" w:themeColor="text1"/>
          <w:sz w:val="28"/>
          <w:szCs w:val="32"/>
          <w:highlight w:val="none"/>
          <w:u w:val="single"/>
          <w14:textFill>
            <w14:solidFill>
              <w14:schemeClr w14:val="tx1"/>
            </w14:solidFill>
          </w14:textFill>
        </w:rPr>
        <w:t>1</w:t>
      </w:r>
      <w:r>
        <w:rPr>
          <w:rFonts w:hint="eastAsia" w:ascii="仿宋" w:hAnsi="仿宋" w:eastAsia="仿宋" w:cs="仿宋"/>
          <w:color w:val="000000" w:themeColor="text1"/>
          <w:sz w:val="28"/>
          <w:szCs w:val="32"/>
          <w:highlight w:val="none"/>
          <w14:textFill>
            <w14:solidFill>
              <w14:schemeClr w14:val="tx1"/>
            </w14:solidFill>
          </w14:textFill>
        </w:rPr>
        <w:t>份，副本</w:t>
      </w:r>
      <w:r>
        <w:rPr>
          <w:rFonts w:hint="eastAsia" w:ascii="仿宋" w:hAnsi="仿宋" w:eastAsia="仿宋" w:cs="仿宋"/>
          <w:color w:val="000000" w:themeColor="text1"/>
          <w:sz w:val="28"/>
          <w:szCs w:val="32"/>
          <w:highlight w:val="none"/>
          <w:u w:val="single"/>
          <w14:textFill>
            <w14:solidFill>
              <w14:schemeClr w14:val="tx1"/>
            </w14:solidFill>
          </w14:textFill>
        </w:rPr>
        <w:t>1</w:t>
      </w:r>
      <w:r>
        <w:rPr>
          <w:rFonts w:hint="eastAsia" w:ascii="仿宋" w:hAnsi="仿宋" w:eastAsia="仿宋" w:cs="仿宋"/>
          <w:color w:val="000000" w:themeColor="text1"/>
          <w:sz w:val="28"/>
          <w:szCs w:val="32"/>
          <w:highlight w:val="none"/>
          <w14:textFill>
            <w14:solidFill>
              <w14:schemeClr w14:val="tx1"/>
            </w14:solidFill>
          </w14:textFill>
        </w:rPr>
        <w:t>份，中标人签订合同时另行向采购人提供副本</w:t>
      </w:r>
      <w:r>
        <w:rPr>
          <w:rFonts w:hint="eastAsia" w:ascii="仿宋" w:hAnsi="仿宋" w:eastAsia="仿宋" w:cs="仿宋"/>
          <w:color w:val="000000" w:themeColor="text1"/>
          <w:sz w:val="28"/>
          <w:szCs w:val="32"/>
          <w:highlight w:val="none"/>
          <w:u w:val="single"/>
          <w14:textFill>
            <w14:solidFill>
              <w14:schemeClr w14:val="tx1"/>
            </w14:solidFill>
          </w14:textFill>
        </w:rPr>
        <w:t>2</w:t>
      </w:r>
      <w:r>
        <w:rPr>
          <w:rFonts w:hint="eastAsia" w:ascii="仿宋" w:hAnsi="仿宋" w:eastAsia="仿宋" w:cs="仿宋"/>
          <w:color w:val="000000" w:themeColor="text1"/>
          <w:sz w:val="28"/>
          <w:szCs w:val="32"/>
          <w:highlight w:val="none"/>
          <w14:textFill>
            <w14:solidFill>
              <w14:schemeClr w14:val="tx1"/>
            </w14:solidFill>
          </w14:textFill>
        </w:rPr>
        <w:t>份。当正本与副本不一致时，以正本为准。</w:t>
      </w:r>
      <w:r>
        <w:rPr>
          <w:rFonts w:hint="eastAsia" w:ascii="仿宋" w:hAnsi="仿宋" w:eastAsia="仿宋" w:cs="仿宋"/>
          <w:color w:val="000000" w:themeColor="text1"/>
          <w:kern w:val="0"/>
          <w:sz w:val="28"/>
          <w:szCs w:val="32"/>
          <w:highlight w:val="none"/>
          <w14:textFill>
            <w14:solidFill>
              <w14:schemeClr w14:val="tx1"/>
            </w14:solidFill>
          </w14:textFill>
        </w:rPr>
        <w:t>本次响应文件必须采用胶装，否则供应商的报价为无效报价。</w:t>
      </w:r>
    </w:p>
    <w:p>
      <w:pPr>
        <w:widowControl/>
        <w:adjustRightInd w:val="0"/>
        <w:snapToGrid w:val="0"/>
        <w:spacing w:line="360" w:lineRule="auto"/>
        <w:ind w:firstLine="560" w:firstLineChars="200"/>
        <w:rPr>
          <w:rFonts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（2）响应文件的正本与副本应统一密封在一个封套中，封套上应写明项目名称、供应商名称，封套应密封完好，封套上应加盖供应商单位公章或授权代理人签字。</w:t>
      </w:r>
    </w:p>
    <w:p>
      <w:pPr>
        <w:widowControl/>
        <w:adjustRightInd w:val="0"/>
        <w:snapToGrid w:val="0"/>
        <w:spacing w:line="360" w:lineRule="auto"/>
        <w:ind w:firstLine="560" w:firstLineChars="200"/>
        <w:rPr>
          <w:rFonts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3</w:t>
      </w:r>
      <w:r>
        <w:rPr>
          <w:rFonts w:hint="eastAsia" w:ascii="仿宋" w:hAnsi="仿宋" w:eastAsia="仿宋" w:cs="仿宋"/>
          <w:color w:val="000000" w:themeColor="text1"/>
          <w:sz w:val="28"/>
          <w:szCs w:val="32"/>
          <w:highlight w:val="none"/>
          <w14:textFill>
            <w14:solidFill>
              <w14:schemeClr w14:val="tx1"/>
            </w14:solidFill>
          </w14:textFill>
        </w:rPr>
        <w:t>.</w:t>
      </w:r>
      <w:r>
        <w:rPr>
          <w:rFonts w:hint="eastAsia" w:ascii="仿宋" w:hAnsi="仿宋" w:eastAsia="仿宋" w:cs="仿宋"/>
          <w:color w:val="000000" w:themeColor="text1"/>
          <w:kern w:val="0"/>
          <w:sz w:val="28"/>
          <w:szCs w:val="32"/>
          <w:highlight w:val="none"/>
          <w14:textFill>
            <w14:solidFill>
              <w14:schemeClr w14:val="tx1"/>
            </w14:solidFill>
          </w14:textFill>
        </w:rPr>
        <w:t>响应保证金</w:t>
      </w:r>
    </w:p>
    <w:p>
      <w:pPr>
        <w:widowControl/>
        <w:adjustRightInd w:val="0"/>
        <w:snapToGrid w:val="0"/>
        <w:spacing w:line="360" w:lineRule="auto"/>
        <w:ind w:firstLine="560" w:firstLineChars="200"/>
        <w:rPr>
          <w:rFonts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（1）响应保证金金额：</w:t>
      </w:r>
      <w:r>
        <w:rPr>
          <w:rFonts w:hint="eastAsia" w:ascii="仿宋" w:hAnsi="仿宋" w:eastAsia="仿宋" w:cs="仿宋"/>
          <w:color w:val="000000" w:themeColor="text1"/>
          <w:kern w:val="0"/>
          <w:sz w:val="28"/>
          <w:szCs w:val="32"/>
          <w:highlight w:val="none"/>
          <w:u w:val="single"/>
          <w14:textFill>
            <w14:solidFill>
              <w14:schemeClr w14:val="tx1"/>
            </w14:solidFill>
          </w14:textFill>
        </w:rPr>
        <w:t>20000.00</w:t>
      </w:r>
      <w:r>
        <w:rPr>
          <w:rFonts w:hint="eastAsia" w:ascii="仿宋" w:hAnsi="仿宋" w:eastAsia="仿宋" w:cs="仿宋"/>
          <w:color w:val="000000" w:themeColor="text1"/>
          <w:kern w:val="0"/>
          <w:sz w:val="28"/>
          <w:szCs w:val="32"/>
          <w:highlight w:val="none"/>
          <w14:textFill>
            <w14:solidFill>
              <w14:schemeClr w14:val="tx1"/>
            </w14:solidFill>
          </w14:textFill>
        </w:rPr>
        <w:t>元。</w:t>
      </w:r>
    </w:p>
    <w:p>
      <w:pPr>
        <w:widowControl/>
        <w:adjustRightInd w:val="0"/>
        <w:snapToGrid w:val="0"/>
        <w:spacing w:line="360" w:lineRule="auto"/>
        <w:ind w:firstLine="560" w:firstLineChars="200"/>
        <w:rPr>
          <w:rFonts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（2）响应保证金形式：电汇（转账）。</w:t>
      </w:r>
    </w:p>
    <w:p>
      <w:pPr>
        <w:widowControl/>
        <w:adjustRightInd w:val="0"/>
        <w:snapToGrid w:val="0"/>
        <w:spacing w:line="360" w:lineRule="auto"/>
        <w:ind w:firstLine="560" w:firstLineChars="200"/>
        <w:rPr>
          <w:rFonts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若采用电汇（转账）形式，响应保证金必须由供应商的基本账户一次性汇入本公告所示账户，</w:t>
      </w:r>
      <w:r>
        <w:rPr>
          <w:rFonts w:hint="eastAsia" w:ascii="仿宋" w:hAnsi="仿宋" w:eastAsia="仿宋" w:cs="仿宋"/>
          <w:b/>
          <w:color w:val="000000" w:themeColor="text1"/>
          <w:kern w:val="0"/>
          <w:sz w:val="28"/>
          <w:szCs w:val="32"/>
          <w:highlight w:val="none"/>
          <w14:textFill>
            <w14:solidFill>
              <w14:schemeClr w14:val="tx1"/>
            </w14:solidFill>
          </w14:textFill>
        </w:rPr>
        <w:t>并在</w:t>
      </w:r>
      <w:r>
        <w:rPr>
          <w:rFonts w:hint="eastAsia" w:ascii="仿宋" w:hAnsi="仿宋" w:eastAsia="仿宋" w:cs="仿宋"/>
          <w:color w:val="000000" w:themeColor="text1"/>
          <w:sz w:val="32"/>
          <w:szCs w:val="32"/>
          <w:highlight w:val="none"/>
          <w14:textFill>
            <w14:solidFill>
              <w14:schemeClr w14:val="tx1"/>
            </w14:solidFill>
          </w14:textFill>
        </w:rPr>
        <w:t>2</w:t>
      </w:r>
      <w:r>
        <w:rPr>
          <w:rFonts w:hint="eastAsia" w:ascii="仿宋" w:hAnsi="仿宋" w:eastAsia="仿宋" w:cs="仿宋"/>
          <w:color w:val="000000" w:themeColor="text1"/>
          <w:sz w:val="32"/>
          <w:szCs w:val="32"/>
          <w:highlight w:val="none"/>
          <w14:textFill>
            <w14:solidFill>
              <w14:schemeClr w14:val="tx1"/>
            </w14:solidFill>
          </w14:textFill>
        </w:rPr>
        <w:t>019年12月26日</w:t>
      </w:r>
      <w:r>
        <w:rPr>
          <w:rFonts w:hint="eastAsia" w:ascii="仿宋" w:hAnsi="仿宋" w:eastAsia="仿宋" w:cs="仿宋"/>
          <w:color w:val="000000" w:themeColor="text1"/>
          <w:sz w:val="32"/>
          <w:szCs w:val="32"/>
          <w:highlight w:val="none"/>
          <w14:textFill>
            <w14:solidFill>
              <w14:schemeClr w14:val="tx1"/>
            </w14:solidFill>
          </w14:textFill>
        </w:rPr>
        <w:t>上午09:30</w:t>
      </w:r>
      <w:r>
        <w:rPr>
          <w:rFonts w:ascii="仿宋" w:hAnsi="仿宋" w:eastAsia="仿宋" w:cs="仿宋"/>
          <w:b/>
          <w:color w:val="000000" w:themeColor="text1"/>
          <w:kern w:val="0"/>
          <w:sz w:val="28"/>
          <w:szCs w:val="32"/>
          <w:highlight w:val="none"/>
          <w14:textFill>
            <w14:solidFill>
              <w14:schemeClr w14:val="tx1"/>
            </w14:solidFill>
          </w14:textFill>
        </w:rPr>
        <w:t>前</w:t>
      </w:r>
      <w:r>
        <w:rPr>
          <w:rFonts w:hint="eastAsia" w:ascii="仿宋" w:hAnsi="仿宋" w:eastAsia="仿宋" w:cs="仿宋"/>
          <w:b/>
          <w:color w:val="000000" w:themeColor="text1"/>
          <w:kern w:val="0"/>
          <w:sz w:val="28"/>
          <w:szCs w:val="32"/>
          <w:highlight w:val="none"/>
          <w14:textFill>
            <w14:solidFill>
              <w14:schemeClr w14:val="tx1"/>
            </w14:solidFill>
          </w14:textFill>
        </w:rPr>
        <w:t>到账，否则视为无效</w:t>
      </w:r>
      <w:r>
        <w:rPr>
          <w:rFonts w:hint="eastAsia" w:ascii="仿宋" w:hAnsi="仿宋" w:eastAsia="仿宋" w:cs="仿宋"/>
          <w:color w:val="000000" w:themeColor="text1"/>
          <w:kern w:val="0"/>
          <w:sz w:val="28"/>
          <w:szCs w:val="32"/>
          <w:highlight w:val="none"/>
          <w14:textFill>
            <w14:solidFill>
              <w14:schemeClr w14:val="tx1"/>
            </w14:solidFill>
          </w14:textFill>
        </w:rPr>
        <w:t>；</w:t>
      </w:r>
    </w:p>
    <w:p>
      <w:pPr>
        <w:widowControl/>
        <w:adjustRightInd w:val="0"/>
        <w:snapToGrid w:val="0"/>
        <w:spacing w:line="360" w:lineRule="auto"/>
        <w:ind w:firstLine="560" w:firstLineChars="200"/>
        <w:rPr>
          <w:rFonts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（3）响应保证金退还</w:t>
      </w:r>
    </w:p>
    <w:p>
      <w:pPr>
        <w:widowControl/>
        <w:adjustRightInd w:val="0"/>
        <w:snapToGrid w:val="0"/>
        <w:spacing w:line="360" w:lineRule="auto"/>
        <w:ind w:firstLine="560" w:firstLineChars="200"/>
        <w:rPr>
          <w:rFonts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签订合同后</w:t>
      </w:r>
      <w:r>
        <w:rPr>
          <w:rFonts w:hint="eastAsia" w:ascii="仿宋" w:hAnsi="仿宋" w:eastAsia="仿宋" w:cs="仿宋"/>
          <w:color w:val="000000" w:themeColor="text1"/>
          <w:kern w:val="0"/>
          <w:sz w:val="28"/>
          <w:szCs w:val="32"/>
          <w:highlight w:val="none"/>
          <w14:textFill>
            <w14:solidFill>
              <w14:schemeClr w14:val="tx1"/>
            </w14:solidFill>
          </w14:textFill>
        </w:rPr>
        <w:t>5</w:t>
      </w:r>
      <w:r>
        <w:rPr>
          <w:rFonts w:hint="eastAsia" w:ascii="仿宋" w:hAnsi="仿宋" w:eastAsia="仿宋" w:cs="仿宋"/>
          <w:color w:val="000000" w:themeColor="text1"/>
          <w:kern w:val="0"/>
          <w:sz w:val="28"/>
          <w:szCs w:val="32"/>
          <w:highlight w:val="none"/>
          <w14:textFill>
            <w14:solidFill>
              <w14:schemeClr w14:val="tx1"/>
            </w14:solidFill>
          </w14:textFill>
        </w:rPr>
        <w:t>个工作日内，按照原来款账户全额退还中标人及未中标人响应保证金。</w:t>
      </w:r>
    </w:p>
    <w:p>
      <w:pPr>
        <w:widowControl/>
        <w:adjustRightInd w:val="0"/>
        <w:snapToGrid w:val="0"/>
        <w:spacing w:line="360" w:lineRule="auto"/>
        <w:ind w:firstLine="560" w:firstLineChars="200"/>
        <w:rPr>
          <w:rFonts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4</w:t>
      </w:r>
      <w:r>
        <w:rPr>
          <w:rFonts w:hint="eastAsia" w:ascii="仿宋" w:hAnsi="仿宋" w:eastAsia="仿宋" w:cs="仿宋"/>
          <w:color w:val="000000" w:themeColor="text1"/>
          <w:sz w:val="28"/>
          <w:szCs w:val="32"/>
          <w:highlight w:val="none"/>
          <w14:textFill>
            <w14:solidFill>
              <w14:schemeClr w14:val="tx1"/>
            </w14:solidFill>
          </w14:textFill>
        </w:rPr>
        <w:t>.</w:t>
      </w:r>
      <w:r>
        <w:rPr>
          <w:rFonts w:hint="eastAsia" w:ascii="仿宋" w:hAnsi="仿宋" w:eastAsia="仿宋" w:cs="仿宋"/>
          <w:color w:val="000000" w:themeColor="text1"/>
          <w:kern w:val="0"/>
          <w:sz w:val="28"/>
          <w:szCs w:val="32"/>
          <w:highlight w:val="none"/>
          <w14:textFill>
            <w14:solidFill>
              <w14:schemeClr w14:val="tx1"/>
            </w14:solidFill>
          </w14:textFill>
        </w:rPr>
        <w:t>询比文件澄清</w:t>
      </w:r>
    </w:p>
    <w:p>
      <w:pPr>
        <w:widowControl/>
        <w:adjustRightInd w:val="0"/>
        <w:snapToGrid w:val="0"/>
        <w:spacing w:line="360" w:lineRule="auto"/>
        <w:ind w:firstLine="560" w:firstLineChars="200"/>
        <w:rPr>
          <w:rFonts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（1）供应商对询比文件的疑问应在递交响应文件截止之日3天前通过电话/函件的方式向采购人提出；</w:t>
      </w:r>
    </w:p>
    <w:p>
      <w:pPr>
        <w:widowControl/>
        <w:adjustRightInd w:val="0"/>
        <w:snapToGrid w:val="0"/>
        <w:spacing w:line="360" w:lineRule="auto"/>
        <w:ind w:firstLine="560" w:firstLineChars="200"/>
        <w:rPr>
          <w:rFonts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（2）采购人将在递交响应文件截止之日2天前以答疑澄清形式在</w:t>
      </w:r>
      <w:r>
        <w:rPr>
          <w:rFonts w:hint="eastAsia" w:ascii="仿宋" w:hAnsi="仿宋" w:eastAsia="仿宋" w:cs="仿宋"/>
          <w:color w:val="000000" w:themeColor="text1"/>
          <w:sz w:val="28"/>
          <w:szCs w:val="32"/>
          <w:highlight w:val="none"/>
          <w14:textFill>
            <w14:solidFill>
              <w14:schemeClr w14:val="tx1"/>
            </w14:solidFill>
          </w14:textFill>
        </w:rPr>
        <w:t>安徽省驿达高速公路服务区经营管理有限公司</w:t>
      </w:r>
      <w:r>
        <w:rPr>
          <w:rFonts w:hint="eastAsia" w:ascii="仿宋" w:hAnsi="仿宋" w:eastAsia="仿宋" w:cs="仿宋"/>
          <w:color w:val="000000" w:themeColor="text1"/>
          <w:kern w:val="0"/>
          <w:sz w:val="28"/>
          <w:szCs w:val="32"/>
          <w:highlight w:val="none"/>
          <w14:textFill>
            <w14:solidFill>
              <w14:schemeClr w14:val="tx1"/>
            </w14:solidFill>
          </w14:textFill>
        </w:rPr>
        <w:t>网站发布。供应商应主动关注网站上的相关信息，无需回函确认；采购人不再以其他方式通知。</w:t>
      </w:r>
    </w:p>
    <w:p>
      <w:pPr>
        <w:widowControl/>
        <w:adjustRightInd w:val="0"/>
        <w:snapToGrid w:val="0"/>
        <w:spacing w:line="360" w:lineRule="auto"/>
        <w:ind w:firstLine="560" w:firstLineChars="200"/>
        <w:rPr>
          <w:rFonts w:ascii="仿宋" w:hAnsi="仿宋" w:eastAsia="仿宋" w:cs="仿宋"/>
          <w:color w:val="000000" w:themeColor="text1"/>
          <w:kern w:val="0"/>
          <w:sz w:val="28"/>
          <w:szCs w:val="32"/>
          <w:highlight w:val="none"/>
          <w14:textFill>
            <w14:solidFill>
              <w14:schemeClr w14:val="tx1"/>
            </w14:solidFill>
          </w14:textFill>
        </w:rPr>
      </w:pPr>
      <w:r>
        <w:rPr>
          <w:rFonts w:ascii="仿宋" w:hAnsi="仿宋" w:eastAsia="仿宋" w:cs="仿宋"/>
          <w:color w:val="000000" w:themeColor="text1"/>
          <w:kern w:val="0"/>
          <w:sz w:val="28"/>
          <w:szCs w:val="32"/>
          <w:highlight w:val="none"/>
          <w14:textFill>
            <w14:solidFill>
              <w14:schemeClr w14:val="tx1"/>
            </w14:solidFill>
          </w14:textFill>
        </w:rPr>
        <w:t>5</w:t>
      </w:r>
      <w:r>
        <w:rPr>
          <w:rFonts w:hint="eastAsia" w:ascii="仿宋" w:hAnsi="仿宋" w:eastAsia="仿宋" w:cs="仿宋"/>
          <w:color w:val="000000" w:themeColor="text1"/>
          <w:sz w:val="28"/>
          <w:szCs w:val="32"/>
          <w:highlight w:val="none"/>
          <w14:textFill>
            <w14:solidFill>
              <w14:schemeClr w14:val="tx1"/>
            </w14:solidFill>
          </w14:textFill>
        </w:rPr>
        <w:t>.</w:t>
      </w:r>
      <w:r>
        <w:rPr>
          <w:rFonts w:ascii="仿宋" w:hAnsi="仿宋" w:eastAsia="仿宋" w:cs="仿宋"/>
          <w:color w:val="000000" w:themeColor="text1"/>
          <w:kern w:val="0"/>
          <w:sz w:val="28"/>
          <w:szCs w:val="32"/>
          <w:highlight w:val="none"/>
          <w14:textFill>
            <w14:solidFill>
              <w14:schemeClr w14:val="tx1"/>
            </w14:solidFill>
          </w14:textFill>
        </w:rPr>
        <w:t>履约保证金</w:t>
      </w:r>
    </w:p>
    <w:p>
      <w:pPr>
        <w:widowControl/>
        <w:adjustRightInd w:val="0"/>
        <w:snapToGrid w:val="0"/>
        <w:spacing w:line="360" w:lineRule="auto"/>
        <w:ind w:firstLine="560" w:firstLineChars="200"/>
        <w:rPr>
          <w:rFonts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（1）</w:t>
      </w:r>
      <w:r>
        <w:rPr>
          <w:rFonts w:ascii="仿宋" w:hAnsi="仿宋" w:eastAsia="仿宋" w:cs="仿宋"/>
          <w:color w:val="000000" w:themeColor="text1"/>
          <w:kern w:val="0"/>
          <w:sz w:val="28"/>
          <w:szCs w:val="32"/>
          <w:highlight w:val="none"/>
          <w14:textFill>
            <w14:solidFill>
              <w14:schemeClr w14:val="tx1"/>
            </w14:solidFill>
          </w14:textFill>
        </w:rPr>
        <w:t>履约保证金金额：</w:t>
      </w:r>
      <w:r>
        <w:rPr>
          <w:rFonts w:hint="eastAsia" w:ascii="仿宋" w:hAnsi="仿宋" w:eastAsia="仿宋" w:cs="仿宋"/>
          <w:color w:val="000000" w:themeColor="text1"/>
          <w:kern w:val="0"/>
          <w:sz w:val="28"/>
          <w:szCs w:val="32"/>
          <w:highlight w:val="none"/>
          <w:u w:val="single"/>
          <w14:textFill>
            <w14:solidFill>
              <w14:schemeClr w14:val="tx1"/>
            </w14:solidFill>
          </w14:textFill>
        </w:rPr>
        <w:t xml:space="preserve">  5  </w:t>
      </w:r>
      <w:r>
        <w:rPr>
          <w:rFonts w:ascii="仿宋" w:hAnsi="仿宋" w:eastAsia="仿宋" w:cs="仿宋"/>
          <w:color w:val="000000" w:themeColor="text1"/>
          <w:kern w:val="0"/>
          <w:sz w:val="28"/>
          <w:szCs w:val="32"/>
          <w:highlight w:val="none"/>
          <w14:textFill>
            <w14:solidFill>
              <w14:schemeClr w14:val="tx1"/>
            </w14:solidFill>
          </w14:textFill>
        </w:rPr>
        <w:t>%签约合同价；</w:t>
      </w:r>
    </w:p>
    <w:p>
      <w:pPr>
        <w:widowControl/>
        <w:adjustRightInd w:val="0"/>
        <w:snapToGrid w:val="0"/>
        <w:spacing w:line="360" w:lineRule="auto"/>
        <w:ind w:firstLine="560" w:firstLineChars="200"/>
        <w:rPr>
          <w:rFonts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（2）</w:t>
      </w:r>
      <w:r>
        <w:rPr>
          <w:rFonts w:ascii="仿宋" w:hAnsi="仿宋" w:eastAsia="仿宋" w:cs="仿宋"/>
          <w:color w:val="000000" w:themeColor="text1"/>
          <w:kern w:val="0"/>
          <w:sz w:val="28"/>
          <w:szCs w:val="32"/>
          <w:highlight w:val="none"/>
          <w14:textFill>
            <w14:solidFill>
              <w14:schemeClr w14:val="tx1"/>
            </w14:solidFill>
          </w14:textFill>
        </w:rPr>
        <w:t>履约保证金形式：</w:t>
      </w:r>
      <w:r>
        <w:rPr>
          <w:rFonts w:hint="eastAsia" w:ascii="仿宋" w:hAnsi="仿宋" w:eastAsia="仿宋" w:cs="仿宋"/>
          <w:color w:val="000000" w:themeColor="text1"/>
          <w:kern w:val="0"/>
          <w:sz w:val="28"/>
          <w:szCs w:val="32"/>
          <w:highlight w:val="none"/>
          <w14:textFill>
            <w14:solidFill>
              <w14:schemeClr w14:val="tx1"/>
            </w14:solidFill>
          </w14:textFill>
        </w:rPr>
        <w:t>电汇（转账）或银行保函</w:t>
      </w:r>
      <w:r>
        <w:rPr>
          <w:rFonts w:ascii="仿宋" w:hAnsi="仿宋" w:eastAsia="仿宋" w:cs="仿宋"/>
          <w:color w:val="000000" w:themeColor="text1"/>
          <w:kern w:val="0"/>
          <w:sz w:val="28"/>
          <w:szCs w:val="32"/>
          <w:highlight w:val="none"/>
          <w14:textFill>
            <w14:solidFill>
              <w14:schemeClr w14:val="tx1"/>
            </w14:solidFill>
          </w14:textFill>
        </w:rPr>
        <w:t>；采用银行保函时，出具履约担保银行级别须为国有或股份制商业银行支行及其以上。</w:t>
      </w:r>
    </w:p>
    <w:p>
      <w:pPr>
        <w:widowControl/>
        <w:tabs>
          <w:tab w:val="left" w:pos="2300"/>
          <w:tab w:val="left" w:pos="5660"/>
        </w:tabs>
        <w:adjustRightInd w:val="0"/>
        <w:snapToGrid w:val="0"/>
        <w:spacing w:line="360" w:lineRule="auto"/>
        <w:ind w:firstLine="562" w:firstLineChars="200"/>
        <w:rPr>
          <w:rFonts w:ascii="仿宋" w:hAnsi="仿宋" w:eastAsia="仿宋" w:cs="仿宋"/>
          <w:b/>
          <w:bCs/>
          <w:color w:val="000000" w:themeColor="text1"/>
          <w:sz w:val="28"/>
          <w:szCs w:val="32"/>
          <w:highlight w:val="none"/>
          <w14:textFill>
            <w14:solidFill>
              <w14:schemeClr w14:val="tx1"/>
            </w14:solidFill>
          </w14:textFill>
        </w:rPr>
      </w:pPr>
      <w:r>
        <w:rPr>
          <w:rFonts w:hint="eastAsia" w:ascii="仿宋" w:hAnsi="仿宋" w:eastAsia="仿宋" w:cs="仿宋"/>
          <w:b/>
          <w:bCs/>
          <w:color w:val="000000" w:themeColor="text1"/>
          <w:sz w:val="28"/>
          <w:szCs w:val="32"/>
          <w:highlight w:val="none"/>
          <w14:textFill>
            <w14:solidFill>
              <w14:schemeClr w14:val="tx1"/>
            </w14:solidFill>
          </w14:textFill>
        </w:rPr>
        <w:t>八、响应保证金账户</w:t>
      </w:r>
    </w:p>
    <w:p>
      <w:pPr>
        <w:widowControl/>
        <w:adjustRightInd w:val="0"/>
        <w:snapToGrid w:val="0"/>
        <w:spacing w:line="360" w:lineRule="auto"/>
        <w:ind w:firstLine="560" w:firstLineChars="200"/>
        <w:rPr>
          <w:rFonts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户    名：安徽省驿达高速公路服务区经营管理有限公司</w:t>
      </w:r>
    </w:p>
    <w:p>
      <w:pPr>
        <w:widowControl/>
        <w:adjustRightInd w:val="0"/>
        <w:snapToGrid w:val="0"/>
        <w:spacing w:line="360" w:lineRule="auto"/>
        <w:ind w:firstLine="560" w:firstLineChars="200"/>
        <w:rPr>
          <w:rFonts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开户银行：中国工商银行合肥市高新技术产业开发区支行</w:t>
      </w:r>
    </w:p>
    <w:p>
      <w:pPr>
        <w:widowControl/>
        <w:adjustRightInd w:val="0"/>
        <w:snapToGrid w:val="0"/>
        <w:spacing w:line="360" w:lineRule="auto"/>
        <w:ind w:firstLine="560" w:firstLineChars="200"/>
        <w:rPr>
          <w:rFonts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账    号：1302011919201123880</w:t>
      </w:r>
    </w:p>
    <w:p>
      <w:pPr>
        <w:tabs>
          <w:tab w:val="left" w:pos="2300"/>
          <w:tab w:val="left" w:pos="5660"/>
        </w:tabs>
        <w:autoSpaceDE w:val="0"/>
        <w:autoSpaceDN w:val="0"/>
        <w:adjustRightInd w:val="0"/>
        <w:spacing w:line="360" w:lineRule="auto"/>
        <w:ind w:firstLine="562" w:firstLineChars="200"/>
        <w:rPr>
          <w:rFonts w:ascii="仿宋" w:hAnsi="仿宋" w:eastAsia="仿宋" w:cs="仿宋"/>
          <w:b/>
          <w:bCs/>
          <w:color w:val="000000" w:themeColor="text1"/>
          <w:sz w:val="28"/>
          <w:szCs w:val="32"/>
          <w:highlight w:val="none"/>
          <w14:textFill>
            <w14:solidFill>
              <w14:schemeClr w14:val="tx1"/>
            </w14:solidFill>
          </w14:textFill>
        </w:rPr>
      </w:pPr>
      <w:r>
        <w:rPr>
          <w:rFonts w:hint="eastAsia" w:ascii="仿宋" w:hAnsi="仿宋" w:eastAsia="仿宋" w:cs="仿宋"/>
          <w:b/>
          <w:bCs/>
          <w:color w:val="000000" w:themeColor="text1"/>
          <w:sz w:val="28"/>
          <w:szCs w:val="32"/>
          <w:highlight w:val="none"/>
          <w14:textFill>
            <w14:solidFill>
              <w14:schemeClr w14:val="tx1"/>
            </w14:solidFill>
          </w14:textFill>
        </w:rPr>
        <w:t>注：供应商人须在递交响应文件时一并递交退还响应保证金的收据和单位基本账户，以便后期退还响应保证金时使用。</w:t>
      </w:r>
    </w:p>
    <w:p>
      <w:pPr>
        <w:pStyle w:val="2"/>
        <w:ind w:left="480"/>
        <w:rPr>
          <w:rFonts w:hint="default"/>
          <w:color w:val="000000" w:themeColor="text1"/>
          <w:highlight w:val="none"/>
          <w14:textFill>
            <w14:solidFill>
              <w14:schemeClr w14:val="tx1"/>
            </w14:solidFill>
          </w14:textFill>
        </w:rPr>
      </w:pPr>
    </w:p>
    <w:p>
      <w:pPr>
        <w:widowControl/>
        <w:adjustRightInd w:val="0"/>
        <w:snapToGrid w:val="0"/>
        <w:spacing w:line="360" w:lineRule="auto"/>
        <w:ind w:firstLine="640" w:firstLineChars="200"/>
        <w:jc w:val="right"/>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2019年12月19日</w:t>
      </w:r>
    </w:p>
    <w:p>
      <w:pPr>
        <w:widowControl/>
        <w:rPr>
          <w:rFonts w:ascii="仿宋" w:hAnsi="仿宋" w:eastAsia="仿宋" w:cs="仿宋"/>
          <w:color w:val="000000" w:themeColor="text1"/>
          <w:kern w:val="0"/>
          <w:sz w:val="32"/>
          <w:szCs w:val="32"/>
          <w:highlight w:val="none"/>
          <w14:textFill>
            <w14:solidFill>
              <w14:schemeClr w14:val="tx1"/>
            </w14:solidFill>
          </w14:textFill>
        </w:rPr>
      </w:pPr>
      <w:r>
        <w:rPr>
          <w:rFonts w:ascii="仿宋" w:hAnsi="仿宋" w:eastAsia="仿宋" w:cs="仿宋"/>
          <w:color w:val="000000" w:themeColor="text1"/>
          <w:kern w:val="0"/>
          <w:sz w:val="32"/>
          <w:szCs w:val="32"/>
          <w:highlight w:val="none"/>
          <w14:textFill>
            <w14:solidFill>
              <w14:schemeClr w14:val="tx1"/>
            </w14:solidFill>
          </w14:textFill>
        </w:rPr>
        <w:br w:type="page"/>
      </w:r>
    </w:p>
    <w:bookmarkEnd w:id="3"/>
    <w:bookmarkEnd w:id="4"/>
    <w:bookmarkEnd w:id="5"/>
    <w:bookmarkEnd w:id="6"/>
    <w:bookmarkEnd w:id="7"/>
    <w:bookmarkEnd w:id="8"/>
    <w:bookmarkEnd w:id="9"/>
    <w:bookmarkEnd w:id="10"/>
    <w:bookmarkEnd w:id="11"/>
    <w:bookmarkEnd w:id="12"/>
    <w:bookmarkEnd w:id="13"/>
    <w:bookmarkEnd w:id="14"/>
    <w:p>
      <w:pPr>
        <w:keepNext/>
        <w:keepLines/>
        <w:spacing w:before="240" w:after="240" w:line="600" w:lineRule="exact"/>
        <w:ind w:firstLine="2640" w:firstLineChars="600"/>
        <w:jc w:val="both"/>
        <w:outlineLvl w:val="0"/>
        <w:rPr>
          <w:rFonts w:ascii="Times New Roman" w:hAnsi="Times New Roman" w:eastAsia="方正小标宋简体"/>
          <w:bCs/>
          <w:color w:val="000000" w:themeColor="text1"/>
          <w:kern w:val="44"/>
          <w:sz w:val="44"/>
          <w:szCs w:val="44"/>
          <w:highlight w:val="none"/>
          <w14:textFill>
            <w14:solidFill>
              <w14:schemeClr w14:val="tx1"/>
            </w14:solidFill>
          </w14:textFill>
        </w:rPr>
      </w:pPr>
      <w:bookmarkStart w:id="15" w:name="_Toc189369359"/>
      <w:bookmarkStart w:id="16" w:name="_Toc7659"/>
      <w:bookmarkStart w:id="17" w:name="_Toc30210"/>
      <w:bookmarkStart w:id="18" w:name="_Toc3978"/>
      <w:r>
        <w:rPr>
          <w:rFonts w:hint="eastAsia" w:ascii="Times New Roman" w:hAnsi="Times New Roman" w:eastAsia="方正小标宋简体"/>
          <w:bCs/>
          <w:color w:val="000000" w:themeColor="text1"/>
          <w:kern w:val="44"/>
          <w:sz w:val="44"/>
          <w:szCs w:val="44"/>
          <w:highlight w:val="none"/>
          <w14:textFill>
            <w14:solidFill>
              <w14:schemeClr w14:val="tx1"/>
            </w14:solidFill>
          </w14:textFill>
        </w:rPr>
        <w:t>第二章  供应商须知</w:t>
      </w:r>
      <w:bookmarkEnd w:id="15"/>
      <w:bookmarkEnd w:id="16"/>
      <w:bookmarkEnd w:id="17"/>
      <w:bookmarkEnd w:id="18"/>
    </w:p>
    <w:p>
      <w:pPr>
        <w:rPr>
          <w:color w:val="000000" w:themeColor="text1"/>
          <w:highlight w:val="none"/>
          <w14:textFill>
            <w14:solidFill>
              <w14:schemeClr w14:val="tx1"/>
            </w14:solidFill>
          </w14:textFill>
        </w:rPr>
      </w:pPr>
    </w:p>
    <w:tbl>
      <w:tblPr>
        <w:tblStyle w:val="13"/>
        <w:tblW w:w="9533" w:type="dxa"/>
        <w:jc w:val="center"/>
        <w:tblLayout w:type="fixed"/>
        <w:tblCellMar>
          <w:top w:w="15" w:type="dxa"/>
          <w:left w:w="15" w:type="dxa"/>
          <w:bottom w:w="15" w:type="dxa"/>
          <w:right w:w="15" w:type="dxa"/>
        </w:tblCellMar>
      </w:tblPr>
      <w:tblGrid>
        <w:gridCol w:w="20"/>
        <w:gridCol w:w="2850"/>
        <w:gridCol w:w="6643"/>
        <w:gridCol w:w="20"/>
      </w:tblGrid>
      <w:tr>
        <w:tblPrEx>
          <w:tblCellMar>
            <w:top w:w="15" w:type="dxa"/>
            <w:left w:w="15" w:type="dxa"/>
            <w:bottom w:w="15" w:type="dxa"/>
            <w:right w:w="15" w:type="dxa"/>
          </w:tblCellMar>
        </w:tblPrEx>
        <w:trPr>
          <w:gridBefore w:val="1"/>
          <w:wBefore w:w="20" w:type="dxa"/>
          <w:trHeight w:val="285" w:hRule="atLeast"/>
          <w:jc w:val="center"/>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highlight w:val="none"/>
                <w14:textFill>
                  <w14:solidFill>
                    <w14:schemeClr w14:val="tx1"/>
                  </w14:solidFill>
                </w14:textFill>
              </w:rPr>
            </w:pPr>
            <w:bookmarkStart w:id="19" w:name="_Toc2339"/>
            <w:r>
              <w:rPr>
                <w:rFonts w:hint="eastAsia" w:ascii="宋体" w:hAnsi="宋体" w:cs="宋体"/>
                <w:bCs/>
                <w:color w:val="000000" w:themeColor="text1"/>
                <w:kern w:val="0"/>
                <w:highlight w:val="none"/>
                <w:lang w:bidi="ar"/>
                <w14:textFill>
                  <w14:solidFill>
                    <w14:schemeClr w14:val="tx1"/>
                  </w14:solidFill>
                </w14:textFill>
              </w:rPr>
              <w:t>名称</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kern w:val="0"/>
                <w:highlight w:val="none"/>
                <w:lang w:bidi="ar"/>
                <w14:textFill>
                  <w14:solidFill>
                    <w14:schemeClr w14:val="tx1"/>
                  </w14:solidFill>
                </w14:textFill>
              </w:rPr>
              <w:t>编列内容</w:t>
            </w:r>
          </w:p>
        </w:tc>
      </w:tr>
      <w:tr>
        <w:tblPrEx>
          <w:tblCellMar>
            <w:top w:w="15" w:type="dxa"/>
            <w:left w:w="15" w:type="dxa"/>
            <w:bottom w:w="15" w:type="dxa"/>
            <w:right w:w="15" w:type="dxa"/>
          </w:tblCellMar>
        </w:tblPrEx>
        <w:trPr>
          <w:gridBefore w:val="1"/>
          <w:wBefore w:w="20" w:type="dxa"/>
          <w:trHeight w:val="315" w:hRule="atLeast"/>
          <w:jc w:val="center"/>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kern w:val="0"/>
                <w:highlight w:val="none"/>
                <w:lang w:bidi="ar"/>
                <w14:textFill>
                  <w14:solidFill>
                    <w14:schemeClr w14:val="tx1"/>
                  </w14:solidFill>
                </w14:textFill>
              </w:rPr>
              <w:t>资金来源及比例</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kern w:val="0"/>
                <w:highlight w:val="none"/>
                <w:lang w:bidi="ar"/>
                <w14:textFill>
                  <w14:solidFill>
                    <w14:schemeClr w14:val="tx1"/>
                  </w14:solidFill>
                </w14:textFill>
              </w:rPr>
              <w:t>业主自筹，100%</w:t>
            </w:r>
          </w:p>
        </w:tc>
      </w:tr>
      <w:tr>
        <w:tblPrEx>
          <w:tblCellMar>
            <w:top w:w="15" w:type="dxa"/>
            <w:left w:w="15" w:type="dxa"/>
            <w:bottom w:w="15" w:type="dxa"/>
            <w:right w:w="15" w:type="dxa"/>
          </w:tblCellMar>
        </w:tblPrEx>
        <w:trPr>
          <w:gridBefore w:val="1"/>
          <w:wBefore w:w="20" w:type="dxa"/>
          <w:trHeight w:val="315" w:hRule="atLeast"/>
          <w:jc w:val="center"/>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kern w:val="0"/>
                <w:highlight w:val="none"/>
                <w:lang w:bidi="ar"/>
                <w14:textFill>
                  <w14:solidFill>
                    <w14:schemeClr w14:val="tx1"/>
                  </w14:solidFill>
                </w14:textFill>
              </w:rPr>
              <w:t>资金落实情况</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kern w:val="0"/>
                <w:highlight w:val="none"/>
                <w:lang w:bidi="ar"/>
                <w14:textFill>
                  <w14:solidFill>
                    <w14:schemeClr w14:val="tx1"/>
                  </w14:solidFill>
                </w14:textFill>
              </w:rPr>
              <w:t>已落实</w:t>
            </w:r>
          </w:p>
        </w:tc>
      </w:tr>
      <w:tr>
        <w:tblPrEx>
          <w:tblCellMar>
            <w:top w:w="15" w:type="dxa"/>
            <w:left w:w="15" w:type="dxa"/>
            <w:bottom w:w="15" w:type="dxa"/>
            <w:right w:w="15" w:type="dxa"/>
          </w:tblCellMar>
        </w:tblPrEx>
        <w:trPr>
          <w:gridBefore w:val="1"/>
          <w:wBefore w:w="20" w:type="dxa"/>
          <w:trHeight w:val="315" w:hRule="atLeast"/>
          <w:jc w:val="center"/>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kern w:val="0"/>
                <w:highlight w:val="none"/>
                <w:lang w:bidi="ar"/>
                <w14:textFill>
                  <w14:solidFill>
                    <w14:schemeClr w14:val="tx1"/>
                  </w14:solidFill>
                </w14:textFill>
              </w:rPr>
              <w:t>是否接受联合体投标</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kern w:val="0"/>
                <w:highlight w:val="none"/>
                <w:lang w:bidi="ar"/>
                <w14:textFill>
                  <w14:solidFill>
                    <w14:schemeClr w14:val="tx1"/>
                  </w14:solidFill>
                </w14:textFill>
              </w:rPr>
              <w:t>√</w:t>
            </w:r>
            <w:r>
              <w:rPr>
                <w:rFonts w:hint="eastAsia" w:ascii="宋体" w:hAnsi="宋体" w:cs="宋体"/>
                <w:bCs/>
                <w:color w:val="000000" w:themeColor="text1"/>
                <w:highlight w:val="none"/>
                <w:lang w:bidi="ar"/>
                <w14:textFill>
                  <w14:solidFill>
                    <w14:schemeClr w14:val="tx1"/>
                  </w14:solidFill>
                </w14:textFill>
              </w:rPr>
              <w:t>不接受</w:t>
            </w:r>
          </w:p>
        </w:tc>
      </w:tr>
      <w:tr>
        <w:tblPrEx>
          <w:tblCellMar>
            <w:top w:w="15" w:type="dxa"/>
            <w:left w:w="15" w:type="dxa"/>
            <w:bottom w:w="15" w:type="dxa"/>
            <w:right w:w="15" w:type="dxa"/>
          </w:tblCellMar>
        </w:tblPrEx>
        <w:trPr>
          <w:gridBefore w:val="1"/>
          <w:wBefore w:w="20" w:type="dxa"/>
          <w:trHeight w:val="90" w:hRule="atLeast"/>
          <w:jc w:val="center"/>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themeColor="text1"/>
                <w:highlight w:val="none"/>
                <w14:textFill>
                  <w14:solidFill>
                    <w14:schemeClr w14:val="tx1"/>
                  </w14:solidFill>
                </w14:textFill>
              </w:rPr>
            </w:pP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kern w:val="0"/>
                <w:highlight w:val="none"/>
                <w:lang w:bidi="ar"/>
                <w14:textFill>
                  <w14:solidFill>
                    <w14:schemeClr w14:val="tx1"/>
                  </w14:solidFill>
                </w14:textFill>
              </w:rPr>
              <w:t>□</w:t>
            </w:r>
            <w:r>
              <w:rPr>
                <w:rFonts w:hint="eastAsia" w:ascii="宋体" w:hAnsi="宋体" w:cs="宋体"/>
                <w:bCs/>
                <w:color w:val="000000" w:themeColor="text1"/>
                <w:highlight w:val="none"/>
                <w:lang w:bidi="ar"/>
                <w14:textFill>
                  <w14:solidFill>
                    <w14:schemeClr w14:val="tx1"/>
                  </w14:solidFill>
                </w14:textFill>
              </w:rPr>
              <w:t>接受，应满足下列要求：</w:t>
            </w:r>
          </w:p>
        </w:tc>
      </w:tr>
      <w:tr>
        <w:tblPrEx>
          <w:tblCellMar>
            <w:top w:w="15" w:type="dxa"/>
            <w:left w:w="15" w:type="dxa"/>
            <w:bottom w:w="15" w:type="dxa"/>
            <w:right w:w="15" w:type="dxa"/>
          </w:tblCellMar>
        </w:tblPrEx>
        <w:trPr>
          <w:gridBefore w:val="1"/>
          <w:wBefore w:w="20" w:type="dxa"/>
          <w:trHeight w:val="315" w:hRule="atLeast"/>
          <w:jc w:val="center"/>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kern w:val="0"/>
                <w:highlight w:val="none"/>
                <w:lang w:bidi="ar"/>
                <w14:textFill>
                  <w14:solidFill>
                    <w14:schemeClr w14:val="tx1"/>
                  </w14:solidFill>
                </w14:textFill>
              </w:rPr>
              <w:t>竞标预备会</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kern w:val="0"/>
                <w:highlight w:val="none"/>
                <w:lang w:bidi="ar"/>
                <w14:textFill>
                  <w14:solidFill>
                    <w14:schemeClr w14:val="tx1"/>
                  </w14:solidFill>
                </w14:textFill>
              </w:rPr>
              <w:t>√</w:t>
            </w:r>
            <w:r>
              <w:rPr>
                <w:rFonts w:hint="eastAsia" w:ascii="宋体" w:hAnsi="宋体" w:cs="宋体"/>
                <w:bCs/>
                <w:color w:val="000000" w:themeColor="text1"/>
                <w:highlight w:val="none"/>
                <w:lang w:bidi="ar"/>
                <w14:textFill>
                  <w14:solidFill>
                    <w14:schemeClr w14:val="tx1"/>
                  </w14:solidFill>
                </w14:textFill>
              </w:rPr>
              <w:t>不召开</w:t>
            </w:r>
          </w:p>
        </w:tc>
      </w:tr>
      <w:tr>
        <w:tblPrEx>
          <w:tblCellMar>
            <w:top w:w="15" w:type="dxa"/>
            <w:left w:w="15" w:type="dxa"/>
            <w:bottom w:w="15" w:type="dxa"/>
            <w:right w:w="15" w:type="dxa"/>
          </w:tblCellMar>
        </w:tblPrEx>
        <w:trPr>
          <w:gridBefore w:val="1"/>
          <w:wBefore w:w="20" w:type="dxa"/>
          <w:trHeight w:val="315" w:hRule="atLeast"/>
          <w:jc w:val="center"/>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themeColor="text1"/>
                <w:highlight w:val="none"/>
                <w14:textFill>
                  <w14:solidFill>
                    <w14:schemeClr w14:val="tx1"/>
                  </w14:solidFill>
                </w14:textFill>
              </w:rPr>
            </w:pP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kern w:val="0"/>
                <w:highlight w:val="none"/>
                <w:lang w:bidi="ar"/>
                <w14:textFill>
                  <w14:solidFill>
                    <w14:schemeClr w14:val="tx1"/>
                  </w14:solidFill>
                </w14:textFill>
              </w:rPr>
              <w:t>□</w:t>
            </w:r>
            <w:r>
              <w:rPr>
                <w:rFonts w:hint="eastAsia" w:ascii="宋体" w:hAnsi="宋体" w:cs="宋体"/>
                <w:bCs/>
                <w:color w:val="000000" w:themeColor="text1"/>
                <w:highlight w:val="none"/>
                <w:lang w:bidi="ar"/>
                <w14:textFill>
                  <w14:solidFill>
                    <w14:schemeClr w14:val="tx1"/>
                  </w14:solidFill>
                </w14:textFill>
              </w:rPr>
              <w:t>召开，召开时间：/</w:t>
            </w:r>
          </w:p>
        </w:tc>
      </w:tr>
      <w:tr>
        <w:tblPrEx>
          <w:tblCellMar>
            <w:top w:w="15" w:type="dxa"/>
            <w:left w:w="15" w:type="dxa"/>
            <w:bottom w:w="15" w:type="dxa"/>
            <w:right w:w="15" w:type="dxa"/>
          </w:tblCellMar>
        </w:tblPrEx>
        <w:trPr>
          <w:gridBefore w:val="1"/>
          <w:wBefore w:w="20" w:type="dxa"/>
          <w:trHeight w:val="285" w:hRule="atLeast"/>
          <w:jc w:val="center"/>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themeColor="text1"/>
                <w:highlight w:val="none"/>
                <w14:textFill>
                  <w14:solidFill>
                    <w14:schemeClr w14:val="tx1"/>
                  </w14:solidFill>
                </w14:textFill>
              </w:rPr>
            </w:pP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960" w:firstLineChars="400"/>
              <w:textAlignment w:val="center"/>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kern w:val="0"/>
                <w:highlight w:val="none"/>
                <w:lang w:bidi="ar"/>
                <w14:textFill>
                  <w14:solidFill>
                    <w14:schemeClr w14:val="tx1"/>
                  </w14:solidFill>
                </w14:textFill>
              </w:rPr>
              <w:t>召开地点：/</w:t>
            </w:r>
          </w:p>
        </w:tc>
      </w:tr>
      <w:tr>
        <w:tblPrEx>
          <w:tblCellMar>
            <w:top w:w="15" w:type="dxa"/>
            <w:left w:w="15" w:type="dxa"/>
            <w:bottom w:w="15" w:type="dxa"/>
            <w:right w:w="15" w:type="dxa"/>
          </w:tblCellMar>
        </w:tblPrEx>
        <w:trPr>
          <w:gridBefore w:val="1"/>
          <w:wBefore w:w="20" w:type="dxa"/>
          <w:trHeight w:val="315" w:hRule="atLeast"/>
          <w:jc w:val="center"/>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kern w:val="0"/>
                <w:highlight w:val="none"/>
                <w:lang w:bidi="ar"/>
                <w14:textFill>
                  <w14:solidFill>
                    <w14:schemeClr w14:val="tx1"/>
                  </w14:solidFill>
                </w14:textFill>
              </w:rPr>
              <w:t>分包</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kern w:val="0"/>
                <w:highlight w:val="none"/>
                <w:lang w:bidi="ar"/>
                <w14:textFill>
                  <w14:solidFill>
                    <w14:schemeClr w14:val="tx1"/>
                  </w14:solidFill>
                </w14:textFill>
              </w:rPr>
              <w:t>√</w:t>
            </w:r>
            <w:r>
              <w:rPr>
                <w:rFonts w:hint="eastAsia" w:ascii="宋体" w:hAnsi="宋体" w:cs="宋体"/>
                <w:bCs/>
                <w:color w:val="000000" w:themeColor="text1"/>
                <w:highlight w:val="none"/>
                <w:lang w:bidi="ar"/>
                <w14:textFill>
                  <w14:solidFill>
                    <w14:schemeClr w14:val="tx1"/>
                  </w14:solidFill>
                </w14:textFill>
              </w:rPr>
              <w:t>不允许</w:t>
            </w:r>
          </w:p>
        </w:tc>
      </w:tr>
      <w:tr>
        <w:tblPrEx>
          <w:tblCellMar>
            <w:top w:w="15" w:type="dxa"/>
            <w:left w:w="15" w:type="dxa"/>
            <w:bottom w:w="15" w:type="dxa"/>
            <w:right w:w="15" w:type="dxa"/>
          </w:tblCellMar>
        </w:tblPrEx>
        <w:trPr>
          <w:gridBefore w:val="1"/>
          <w:wBefore w:w="20" w:type="dxa"/>
          <w:trHeight w:val="315" w:hRule="atLeast"/>
          <w:jc w:val="center"/>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themeColor="text1"/>
                <w:highlight w:val="none"/>
                <w14:textFill>
                  <w14:solidFill>
                    <w14:schemeClr w14:val="tx1"/>
                  </w14:solidFill>
                </w14:textFill>
              </w:rPr>
            </w:pP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kern w:val="0"/>
                <w:highlight w:val="none"/>
                <w:lang w:bidi="ar"/>
                <w14:textFill>
                  <w14:solidFill>
                    <w14:schemeClr w14:val="tx1"/>
                  </w14:solidFill>
                </w14:textFill>
              </w:rPr>
              <w:t>□</w:t>
            </w:r>
            <w:r>
              <w:rPr>
                <w:rFonts w:hint="eastAsia" w:ascii="宋体" w:hAnsi="宋体" w:cs="宋体"/>
                <w:bCs/>
                <w:color w:val="000000" w:themeColor="text1"/>
                <w:highlight w:val="none"/>
                <w:lang w:bidi="ar"/>
                <w14:textFill>
                  <w14:solidFill>
                    <w14:schemeClr w14:val="tx1"/>
                  </w14:solidFill>
                </w14:textFill>
              </w:rPr>
              <w:t>允许，分包内容要求：/</w:t>
            </w:r>
          </w:p>
        </w:tc>
      </w:tr>
      <w:tr>
        <w:tblPrEx>
          <w:tblCellMar>
            <w:top w:w="15" w:type="dxa"/>
            <w:left w:w="15" w:type="dxa"/>
            <w:bottom w:w="15" w:type="dxa"/>
            <w:right w:w="15" w:type="dxa"/>
          </w:tblCellMar>
        </w:tblPrEx>
        <w:trPr>
          <w:gridBefore w:val="1"/>
          <w:wBefore w:w="20" w:type="dxa"/>
          <w:trHeight w:val="315" w:hRule="atLeast"/>
          <w:jc w:val="center"/>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kern w:val="0"/>
                <w:highlight w:val="none"/>
                <w:lang w:bidi="ar"/>
                <w14:textFill>
                  <w14:solidFill>
                    <w14:schemeClr w14:val="tx1"/>
                  </w14:solidFill>
                </w14:textFill>
              </w:rPr>
              <w:t>实质性要求和条件</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kern w:val="0"/>
                <w:highlight w:val="none"/>
                <w:lang w:bidi="ar"/>
                <w14:textFill>
                  <w14:solidFill>
                    <w14:schemeClr w14:val="tx1"/>
                  </w14:solidFill>
                </w14:textFill>
              </w:rPr>
              <w:t>详见合同</w:t>
            </w:r>
          </w:p>
        </w:tc>
      </w:tr>
      <w:tr>
        <w:tblPrEx>
          <w:tblCellMar>
            <w:top w:w="15" w:type="dxa"/>
            <w:left w:w="15" w:type="dxa"/>
            <w:bottom w:w="15" w:type="dxa"/>
            <w:right w:w="15" w:type="dxa"/>
          </w:tblCellMar>
        </w:tblPrEx>
        <w:trPr>
          <w:gridBefore w:val="1"/>
          <w:wBefore w:w="20" w:type="dxa"/>
          <w:trHeight w:val="90" w:hRule="atLeast"/>
          <w:jc w:val="center"/>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kern w:val="0"/>
                <w:highlight w:val="none"/>
                <w:lang w:bidi="ar"/>
                <w14:textFill>
                  <w14:solidFill>
                    <w14:schemeClr w14:val="tx1"/>
                  </w14:solidFill>
                </w14:textFill>
              </w:rPr>
              <w:t>偏差</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kern w:val="0"/>
                <w:highlight w:val="none"/>
                <w:lang w:bidi="ar"/>
                <w14:textFill>
                  <w14:solidFill>
                    <w14:schemeClr w14:val="tx1"/>
                  </w14:solidFill>
                </w14:textFill>
              </w:rPr>
              <w:t>√</w:t>
            </w:r>
            <w:r>
              <w:rPr>
                <w:rFonts w:hint="eastAsia" w:ascii="宋体" w:hAnsi="宋体" w:cs="宋体"/>
                <w:bCs/>
                <w:color w:val="000000" w:themeColor="text1"/>
                <w:highlight w:val="none"/>
                <w:lang w:bidi="ar"/>
                <w14:textFill>
                  <w14:solidFill>
                    <w14:schemeClr w14:val="tx1"/>
                  </w14:solidFill>
                </w14:textFill>
              </w:rPr>
              <w:t>不允许</w:t>
            </w:r>
          </w:p>
        </w:tc>
      </w:tr>
      <w:tr>
        <w:tblPrEx>
          <w:tblCellMar>
            <w:top w:w="15" w:type="dxa"/>
            <w:left w:w="15" w:type="dxa"/>
            <w:bottom w:w="15" w:type="dxa"/>
            <w:right w:w="15" w:type="dxa"/>
          </w:tblCellMar>
        </w:tblPrEx>
        <w:trPr>
          <w:gridBefore w:val="1"/>
          <w:wBefore w:w="20" w:type="dxa"/>
          <w:trHeight w:val="570" w:hRule="atLeast"/>
          <w:jc w:val="center"/>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kern w:val="0"/>
                <w:highlight w:val="none"/>
                <w:lang w:bidi="ar"/>
                <w14:textFill>
                  <w14:solidFill>
                    <w14:schemeClr w14:val="tx1"/>
                  </w14:solidFill>
                </w14:textFill>
              </w:rPr>
              <w:t>构成询比文件的其他资料</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highlight w:val="none"/>
                <w:u w:val="single"/>
                <w14:textFill>
                  <w14:solidFill>
                    <w14:schemeClr w14:val="tx1"/>
                  </w14:solidFill>
                </w14:textFill>
              </w:rPr>
            </w:pPr>
            <w:r>
              <w:rPr>
                <w:rFonts w:hint="eastAsia" w:ascii="宋体" w:hAnsi="宋体" w:cs="宋体"/>
                <w:bCs/>
                <w:color w:val="000000" w:themeColor="text1"/>
                <w:kern w:val="0"/>
                <w:highlight w:val="none"/>
                <w:u w:val="single"/>
                <w:lang w:bidi="ar"/>
                <w14:textFill>
                  <w14:solidFill>
                    <w14:schemeClr w14:val="tx1"/>
                  </w14:solidFill>
                </w14:textFill>
              </w:rPr>
              <w:t>采购人</w:t>
            </w:r>
            <w:r>
              <w:rPr>
                <w:rFonts w:hint="eastAsia" w:ascii="宋体" w:hAnsi="宋体" w:cs="宋体"/>
                <w:bCs/>
                <w:color w:val="000000" w:themeColor="text1"/>
                <w:kern w:val="0"/>
                <w:highlight w:val="none"/>
                <w:lang w:bidi="ar"/>
                <w14:textFill>
                  <w14:solidFill>
                    <w14:schemeClr w14:val="tx1"/>
                  </w14:solidFill>
                </w14:textFill>
              </w:rPr>
              <w:t>发布的有关本次采购的补遗书和通知公告等。</w:t>
            </w:r>
          </w:p>
        </w:tc>
      </w:tr>
      <w:tr>
        <w:tblPrEx>
          <w:tblCellMar>
            <w:top w:w="15" w:type="dxa"/>
            <w:left w:w="15" w:type="dxa"/>
            <w:bottom w:w="15" w:type="dxa"/>
            <w:right w:w="15" w:type="dxa"/>
          </w:tblCellMar>
        </w:tblPrEx>
        <w:trPr>
          <w:gridBefore w:val="1"/>
          <w:wBefore w:w="20" w:type="dxa"/>
          <w:trHeight w:val="315" w:hRule="atLeast"/>
          <w:jc w:val="center"/>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kern w:val="0"/>
                <w:highlight w:val="none"/>
                <w:lang w:bidi="ar"/>
                <w14:textFill>
                  <w14:solidFill>
                    <w14:schemeClr w14:val="tx1"/>
                  </w14:solidFill>
                </w14:textFill>
              </w:rPr>
              <w:t>供应商要求澄清询比文件</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kern w:val="0"/>
                <w:highlight w:val="none"/>
                <w:lang w:bidi="ar"/>
                <w14:textFill>
                  <w14:solidFill>
                    <w14:schemeClr w14:val="tx1"/>
                  </w14:solidFill>
                </w14:textFill>
              </w:rPr>
              <w:t>时间：递交响应文件截止之日</w:t>
            </w:r>
            <w:r>
              <w:rPr>
                <w:rFonts w:hint="eastAsia" w:ascii="宋体" w:hAnsi="宋体" w:cs="宋体"/>
                <w:bCs/>
                <w:color w:val="000000" w:themeColor="text1"/>
                <w:highlight w:val="none"/>
                <w:u w:val="single"/>
                <w:lang w:bidi="ar"/>
                <w14:textFill>
                  <w14:solidFill>
                    <w14:schemeClr w14:val="tx1"/>
                  </w14:solidFill>
                </w14:textFill>
              </w:rPr>
              <w:t>3</w:t>
            </w:r>
            <w:r>
              <w:rPr>
                <w:rFonts w:hint="eastAsia" w:ascii="宋体" w:hAnsi="宋体" w:cs="宋体"/>
                <w:bCs/>
                <w:color w:val="000000" w:themeColor="text1"/>
                <w:highlight w:val="none"/>
                <w:lang w:bidi="ar"/>
                <w14:textFill>
                  <w14:solidFill>
                    <w14:schemeClr w14:val="tx1"/>
                  </w14:solidFill>
                </w14:textFill>
              </w:rPr>
              <w:t>天前</w:t>
            </w:r>
          </w:p>
        </w:tc>
      </w:tr>
      <w:tr>
        <w:tblPrEx>
          <w:tblCellMar>
            <w:top w:w="15" w:type="dxa"/>
            <w:left w:w="15" w:type="dxa"/>
            <w:bottom w:w="15" w:type="dxa"/>
            <w:right w:w="15" w:type="dxa"/>
          </w:tblCellMar>
        </w:tblPrEx>
        <w:trPr>
          <w:gridBefore w:val="1"/>
          <w:wBefore w:w="20" w:type="dxa"/>
          <w:trHeight w:val="90" w:hRule="atLeast"/>
          <w:jc w:val="center"/>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kern w:val="0"/>
                <w:highlight w:val="none"/>
                <w:lang w:bidi="ar"/>
                <w14:textFill>
                  <w14:solidFill>
                    <w14:schemeClr w14:val="tx1"/>
                  </w14:solidFill>
                </w14:textFill>
              </w:rPr>
              <w:t>询比文件澄清发出的形式</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kern w:val="0"/>
                <w:highlight w:val="none"/>
                <w:lang w:bidi="ar"/>
                <w14:textFill>
                  <w14:solidFill>
                    <w14:schemeClr w14:val="tx1"/>
                  </w14:solidFill>
                </w14:textFill>
              </w:rPr>
              <w:t>以公共形式</w:t>
            </w:r>
            <w:r>
              <w:rPr>
                <w:rFonts w:hint="eastAsia" w:ascii="宋体" w:hAnsi="宋体" w:cs="宋体"/>
                <w:color w:val="000000" w:themeColor="text1"/>
                <w:highlight w:val="none"/>
                <w14:textFill>
                  <w14:solidFill>
                    <w14:schemeClr w14:val="tx1"/>
                  </w14:solidFill>
                </w14:textFill>
              </w:rPr>
              <w:t>信息发布，供应商应主动关注查看驿达公司外网，无需回函确认；采购人不再以其他方式通知。</w:t>
            </w:r>
          </w:p>
        </w:tc>
      </w:tr>
      <w:tr>
        <w:tblPrEx>
          <w:tblCellMar>
            <w:top w:w="15" w:type="dxa"/>
            <w:left w:w="15" w:type="dxa"/>
            <w:bottom w:w="15" w:type="dxa"/>
            <w:right w:w="15" w:type="dxa"/>
          </w:tblCellMar>
        </w:tblPrEx>
        <w:trPr>
          <w:gridBefore w:val="1"/>
          <w:wBefore w:w="20" w:type="dxa"/>
          <w:trHeight w:val="315" w:hRule="atLeast"/>
          <w:jc w:val="center"/>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kern w:val="0"/>
                <w:highlight w:val="none"/>
                <w:lang w:bidi="ar"/>
                <w14:textFill>
                  <w14:solidFill>
                    <w14:schemeClr w14:val="tx1"/>
                  </w14:solidFill>
                </w14:textFill>
              </w:rPr>
              <w:t>构成响应文件的其他资料</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highlight w:val="none"/>
                <w:u w:val="single"/>
                <w14:textFill>
                  <w14:solidFill>
                    <w14:schemeClr w14:val="tx1"/>
                  </w14:solidFill>
                </w14:textFill>
              </w:rPr>
            </w:pPr>
            <w:r>
              <w:rPr>
                <w:rFonts w:hint="eastAsia" w:ascii="宋体" w:hAnsi="宋体" w:cs="宋体"/>
                <w:bCs/>
                <w:color w:val="000000" w:themeColor="text1"/>
                <w:kern w:val="0"/>
                <w:highlight w:val="none"/>
                <w:u w:val="single"/>
                <w:lang w:bidi="ar"/>
                <w14:textFill>
                  <w14:solidFill>
                    <w14:schemeClr w14:val="tx1"/>
                  </w14:solidFill>
                </w14:textFill>
              </w:rPr>
              <w:t>/</w:t>
            </w:r>
          </w:p>
        </w:tc>
      </w:tr>
      <w:tr>
        <w:tblPrEx>
          <w:tblCellMar>
            <w:top w:w="15" w:type="dxa"/>
            <w:left w:w="15" w:type="dxa"/>
            <w:bottom w:w="15" w:type="dxa"/>
            <w:right w:w="15" w:type="dxa"/>
          </w:tblCellMar>
        </w:tblPrEx>
        <w:trPr>
          <w:gridBefore w:val="1"/>
          <w:wBefore w:w="20" w:type="dxa"/>
          <w:trHeight w:val="275" w:hRule="atLeast"/>
          <w:jc w:val="center"/>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kern w:val="0"/>
                <w:highlight w:val="none"/>
                <w:lang w:bidi="ar"/>
                <w14:textFill>
                  <w14:solidFill>
                    <w14:schemeClr w14:val="tx1"/>
                  </w14:solidFill>
                </w14:textFill>
              </w:rPr>
              <w:t>最高投标限价</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140万元;</w:t>
            </w:r>
          </w:p>
        </w:tc>
      </w:tr>
      <w:tr>
        <w:tblPrEx>
          <w:tblCellMar>
            <w:top w:w="15" w:type="dxa"/>
            <w:left w:w="15" w:type="dxa"/>
            <w:bottom w:w="15" w:type="dxa"/>
            <w:right w:w="15" w:type="dxa"/>
          </w:tblCellMar>
        </w:tblPrEx>
        <w:trPr>
          <w:gridBefore w:val="1"/>
          <w:wBefore w:w="20" w:type="dxa"/>
          <w:trHeight w:val="1220" w:hRule="atLeast"/>
          <w:jc w:val="center"/>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kern w:val="0"/>
                <w:highlight w:val="none"/>
                <w:lang w:bidi="ar"/>
                <w14:textFill>
                  <w14:solidFill>
                    <w14:schemeClr w14:val="tx1"/>
                  </w14:solidFill>
                </w14:textFill>
              </w:rPr>
              <w:t>投标报价的其他要求</w:t>
            </w:r>
          </w:p>
        </w:tc>
        <w:tc>
          <w:tcPr>
            <w:tcW w:w="6663" w:type="dxa"/>
            <w:gridSpan w:val="2"/>
            <w:tcBorders>
              <w:top w:val="single" w:color="000000" w:sz="4" w:space="0"/>
              <w:left w:val="single" w:color="000000" w:sz="4" w:space="0"/>
              <w:right w:val="single" w:color="000000" w:sz="4" w:space="0"/>
            </w:tcBorders>
            <w:vAlign w:val="center"/>
          </w:tcPr>
          <w:p>
            <w:pPr>
              <w:widowControl/>
              <w:textAlignment w:val="center"/>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kern w:val="0"/>
                <w:highlight w:val="none"/>
                <w:lang w:bidi="ar"/>
                <w14:textFill>
                  <w14:solidFill>
                    <w14:schemeClr w14:val="tx1"/>
                  </w14:solidFill>
                </w14:textFill>
              </w:rPr>
              <w:t>1</w:t>
            </w:r>
            <w:r>
              <w:rPr>
                <w:rFonts w:hint="eastAsia" w:ascii="宋体" w:hAnsi="宋体" w:cs="宋体"/>
                <w:bCs/>
                <w:color w:val="000000" w:themeColor="text1"/>
                <w:highlight w:val="none"/>
                <w:lang w:bidi="ar"/>
                <w14:textFill>
                  <w14:solidFill>
                    <w14:schemeClr w14:val="tx1"/>
                  </w14:solidFill>
                </w14:textFill>
              </w:rPr>
              <w:t>.供应商按照询比文件中提供的价格清单及填写要求填写；</w:t>
            </w:r>
          </w:p>
          <w:p>
            <w:pPr>
              <w:textAlignment w:val="center"/>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kern w:val="0"/>
                <w:highlight w:val="none"/>
                <w:lang w:bidi="ar"/>
                <w14:textFill>
                  <w14:solidFill>
                    <w14:schemeClr w14:val="tx1"/>
                  </w14:solidFill>
                </w14:textFill>
              </w:rPr>
              <w:t>2</w:t>
            </w:r>
            <w:r>
              <w:rPr>
                <w:rFonts w:hint="eastAsia" w:ascii="宋体" w:hAnsi="宋体" w:cs="宋体"/>
                <w:bCs/>
                <w:color w:val="000000" w:themeColor="text1"/>
                <w:highlight w:val="none"/>
                <w:lang w:bidi="ar"/>
                <w14:textFill>
                  <w14:solidFill>
                    <w14:schemeClr w14:val="tx1"/>
                  </w14:solidFill>
                </w14:textFill>
              </w:rPr>
              <w:t>.计价方式：采用</w:t>
            </w:r>
            <w:r>
              <w:rPr>
                <w:rFonts w:hint="eastAsia" w:ascii="宋体" w:hAnsi="宋体" w:cs="宋体"/>
                <w:bCs/>
                <w:color w:val="000000" w:themeColor="text1"/>
                <w:highlight w:val="none"/>
                <w:u w:val="single"/>
                <w:lang w:bidi="ar"/>
                <w14:textFill>
                  <w14:solidFill>
                    <w14:schemeClr w14:val="tx1"/>
                  </w14:solidFill>
                </w14:textFill>
              </w:rPr>
              <w:t xml:space="preserve"> 固定综合单价</w:t>
            </w:r>
            <w:r>
              <w:rPr>
                <w:rFonts w:hint="eastAsia" w:ascii="宋体" w:hAnsi="宋体" w:cs="宋体"/>
                <w:bCs/>
                <w:color w:val="000000" w:themeColor="text1"/>
                <w:highlight w:val="none"/>
                <w:lang w:bidi="ar"/>
                <w14:textFill>
                  <w14:solidFill>
                    <w14:schemeClr w14:val="tx1"/>
                  </w14:solidFill>
                </w14:textFill>
              </w:rPr>
              <w:t>报价法；</w:t>
            </w:r>
          </w:p>
        </w:tc>
      </w:tr>
      <w:tr>
        <w:tblPrEx>
          <w:tblCellMar>
            <w:top w:w="15" w:type="dxa"/>
            <w:left w:w="15" w:type="dxa"/>
            <w:bottom w:w="15" w:type="dxa"/>
            <w:right w:w="15" w:type="dxa"/>
          </w:tblCellMar>
        </w:tblPrEx>
        <w:trPr>
          <w:gridBefore w:val="1"/>
          <w:wBefore w:w="20" w:type="dxa"/>
          <w:trHeight w:val="315" w:hRule="atLeast"/>
          <w:jc w:val="center"/>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kern w:val="0"/>
                <w:highlight w:val="none"/>
                <w:lang w:bidi="ar"/>
                <w14:textFill>
                  <w14:solidFill>
                    <w14:schemeClr w14:val="tx1"/>
                  </w14:solidFill>
                </w14:textFill>
              </w:rPr>
              <w:t>竞标有效期</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kern w:val="0"/>
                <w:highlight w:val="none"/>
                <w:lang w:bidi="ar"/>
                <w14:textFill>
                  <w14:solidFill>
                    <w14:schemeClr w14:val="tx1"/>
                  </w14:solidFill>
                </w14:textFill>
              </w:rPr>
              <w:t>自供应商提交响应文件截止之日起计算</w:t>
            </w:r>
            <w:r>
              <w:rPr>
                <w:rFonts w:hint="eastAsia" w:ascii="宋体" w:hAnsi="宋体" w:cs="宋体"/>
                <w:bCs/>
                <w:color w:val="000000" w:themeColor="text1"/>
                <w:highlight w:val="none"/>
                <w:u w:val="single"/>
                <w:lang w:bidi="ar"/>
                <w14:textFill>
                  <w14:solidFill>
                    <w14:schemeClr w14:val="tx1"/>
                  </w14:solidFill>
                </w14:textFill>
              </w:rPr>
              <w:t>90</w:t>
            </w:r>
            <w:r>
              <w:rPr>
                <w:rFonts w:hint="eastAsia" w:ascii="宋体" w:hAnsi="宋体" w:cs="宋体"/>
                <w:bCs/>
                <w:color w:val="000000" w:themeColor="text1"/>
                <w:highlight w:val="none"/>
                <w:lang w:bidi="ar"/>
                <w14:textFill>
                  <w14:solidFill>
                    <w14:schemeClr w14:val="tx1"/>
                  </w14:solidFill>
                </w14:textFill>
              </w:rPr>
              <w:t>天</w:t>
            </w:r>
          </w:p>
        </w:tc>
      </w:tr>
      <w:tr>
        <w:tblPrEx>
          <w:tblCellMar>
            <w:top w:w="15" w:type="dxa"/>
            <w:left w:w="15" w:type="dxa"/>
            <w:bottom w:w="15" w:type="dxa"/>
            <w:right w:w="15" w:type="dxa"/>
          </w:tblCellMar>
        </w:tblPrEx>
        <w:trPr>
          <w:gridBefore w:val="1"/>
          <w:wBefore w:w="20" w:type="dxa"/>
          <w:trHeight w:val="2890" w:hRule="atLeast"/>
          <w:jc w:val="center"/>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highlight w:val="none"/>
                <w:lang w:bidi="ar"/>
                <w14:textFill>
                  <w14:solidFill>
                    <w14:schemeClr w14:val="tx1"/>
                  </w14:solidFill>
                </w14:textFill>
              </w:rPr>
            </w:pPr>
            <w:r>
              <w:rPr>
                <w:rFonts w:hint="eastAsia" w:ascii="宋体" w:hAnsi="宋体" w:cs="宋体"/>
                <w:bCs/>
                <w:color w:val="000000" w:themeColor="text1"/>
                <w:highlight w:val="none"/>
                <w:lang w:bidi="ar"/>
                <w14:textFill>
                  <w14:solidFill>
                    <w14:schemeClr w14:val="tx1"/>
                  </w14:solidFill>
                </w14:textFill>
              </w:rPr>
              <w:t>竞标保证金</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highlight w:val="none"/>
                <w:lang w:bidi="ar"/>
                <w14:textFill>
                  <w14:solidFill>
                    <w14:schemeClr w14:val="tx1"/>
                  </w14:solidFill>
                </w14:textFill>
              </w:rPr>
            </w:pPr>
            <w:r>
              <w:rPr>
                <w:rFonts w:hint="eastAsia" w:ascii="宋体" w:hAnsi="宋体" w:cs="宋体"/>
                <w:bCs/>
                <w:color w:val="000000" w:themeColor="text1"/>
                <w:highlight w:val="none"/>
                <w:lang w:bidi="ar"/>
                <w14:textFill>
                  <w14:solidFill>
                    <w14:schemeClr w14:val="tx1"/>
                  </w14:solidFill>
                </w14:textFill>
              </w:rPr>
              <w:t>竞标保证金的金额：</w:t>
            </w:r>
            <w:r>
              <w:rPr>
                <w:rFonts w:hint="eastAsia" w:ascii="宋体" w:hAnsi="宋体" w:cs="宋体"/>
                <w:bCs/>
                <w:color w:val="000000" w:themeColor="text1"/>
                <w:highlight w:val="none"/>
                <w:lang w:bidi="ar"/>
                <w14:textFill>
                  <w14:solidFill>
                    <w14:schemeClr w14:val="tx1"/>
                  </w14:solidFill>
                </w14:textFill>
              </w:rPr>
              <w:t>人民币贰万元整（￥20000元）</w:t>
            </w:r>
            <w:r>
              <w:rPr>
                <w:rFonts w:hint="eastAsia" w:ascii="宋体" w:hAnsi="宋体" w:cs="宋体"/>
                <w:bCs/>
                <w:color w:val="000000" w:themeColor="text1"/>
                <w:highlight w:val="none"/>
                <w:lang w:bidi="ar"/>
                <w14:textFill>
                  <w14:solidFill>
                    <w14:schemeClr w14:val="tx1"/>
                  </w14:solidFill>
                </w14:textFill>
              </w:rPr>
              <w:t>。</w:t>
            </w:r>
          </w:p>
          <w:p>
            <w:pPr>
              <w:widowControl/>
              <w:textAlignment w:val="center"/>
              <w:rPr>
                <w:rFonts w:ascii="宋体" w:hAnsi="宋体" w:cs="宋体"/>
                <w:bCs/>
                <w:color w:val="000000" w:themeColor="text1"/>
                <w:highlight w:val="none"/>
                <w:lang w:bidi="ar"/>
                <w14:textFill>
                  <w14:solidFill>
                    <w14:schemeClr w14:val="tx1"/>
                  </w14:solidFill>
                </w14:textFill>
              </w:rPr>
            </w:pPr>
            <w:r>
              <w:rPr>
                <w:rFonts w:hint="eastAsia" w:ascii="宋体" w:hAnsi="宋体" w:cs="宋体"/>
                <w:bCs/>
                <w:color w:val="000000" w:themeColor="text1"/>
                <w:highlight w:val="none"/>
                <w:lang w:bidi="ar"/>
                <w14:textFill>
                  <w14:solidFill>
                    <w14:schemeClr w14:val="tx1"/>
                  </w14:solidFill>
                </w14:textFill>
              </w:rPr>
              <w:t>竞标保证金开户银行、户名、账号见询比公告。</w:t>
            </w:r>
          </w:p>
          <w:p>
            <w:pPr>
              <w:widowControl/>
              <w:textAlignment w:val="center"/>
              <w:rPr>
                <w:rFonts w:ascii="宋体" w:hAnsi="宋体" w:cs="宋体"/>
                <w:bCs/>
                <w:color w:val="000000" w:themeColor="text1"/>
                <w:highlight w:val="none"/>
                <w:lang w:bidi="ar"/>
                <w14:textFill>
                  <w14:solidFill>
                    <w14:schemeClr w14:val="tx1"/>
                  </w14:solidFill>
                </w14:textFill>
              </w:rPr>
            </w:pPr>
            <w:r>
              <w:rPr>
                <w:rFonts w:hint="eastAsia" w:ascii="宋体" w:hAnsi="宋体" w:cs="宋体"/>
                <w:bCs/>
                <w:color w:val="000000" w:themeColor="text1"/>
                <w:highlight w:val="none"/>
                <w:lang w:bidi="ar"/>
                <w14:textFill>
                  <w14:solidFill>
                    <w14:schemeClr w14:val="tx1"/>
                  </w14:solidFill>
                </w14:textFill>
              </w:rPr>
              <w:t>竞标保证金的递交到账的截止时间为：竞标保证金的形式：电汇（转账）或银行保函</w:t>
            </w:r>
          </w:p>
          <w:p>
            <w:pPr>
              <w:widowControl/>
              <w:textAlignment w:val="center"/>
              <w:rPr>
                <w:rFonts w:ascii="宋体" w:hAnsi="宋体" w:cs="宋体"/>
                <w:bCs/>
                <w:color w:val="000000" w:themeColor="text1"/>
                <w:highlight w:val="none"/>
                <w:lang w:bidi="ar"/>
                <w14:textFill>
                  <w14:solidFill>
                    <w14:schemeClr w14:val="tx1"/>
                  </w14:solidFill>
                </w14:textFill>
              </w:rPr>
            </w:pPr>
            <w:r>
              <w:rPr>
                <w:rFonts w:hint="eastAsia" w:ascii="宋体" w:hAnsi="宋体" w:cs="宋体"/>
                <w:bCs/>
                <w:color w:val="000000" w:themeColor="text1"/>
                <w:highlight w:val="none"/>
                <w:lang w:bidi="ar"/>
                <w14:textFill>
                  <w14:solidFill>
                    <w14:schemeClr w14:val="tx1"/>
                  </w14:solidFill>
                </w14:textFill>
              </w:rPr>
              <w:t>竞标保证金必须在投标截止时间前由供应商的基本账号一次性汇入上述指定账户并到账，否则视为竞标保证金无效。若采用银行保函形式，则应由供应商开立基本账户的银行开具，银行保函应采用询比文件提供的格式，银行保函原件装订在响应文件正本之中。</w:t>
            </w:r>
          </w:p>
        </w:tc>
      </w:tr>
      <w:tr>
        <w:tblPrEx>
          <w:tblCellMar>
            <w:top w:w="15" w:type="dxa"/>
            <w:left w:w="15" w:type="dxa"/>
            <w:bottom w:w="15" w:type="dxa"/>
            <w:right w:w="15" w:type="dxa"/>
          </w:tblCellMar>
        </w:tblPrEx>
        <w:trPr>
          <w:gridBefore w:val="1"/>
          <w:wBefore w:w="20" w:type="dxa"/>
          <w:trHeight w:val="570" w:hRule="atLeast"/>
          <w:jc w:val="center"/>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kern w:val="0"/>
                <w:highlight w:val="none"/>
                <w:lang w:bidi="ar"/>
                <w14:textFill>
                  <w14:solidFill>
                    <w14:schemeClr w14:val="tx1"/>
                  </w14:solidFill>
                </w14:textFill>
              </w:rPr>
              <w:t>近年完成的类似项目情况的时间要求</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highlight w:val="none"/>
                <w:u w:val="single"/>
                <w14:textFill>
                  <w14:solidFill>
                    <w14:schemeClr w14:val="tx1"/>
                  </w14:solidFill>
                </w14:textFill>
              </w:rPr>
            </w:pPr>
            <w:r>
              <w:rPr>
                <w:rFonts w:hint="eastAsia" w:ascii="宋体" w:hAnsi="宋体" w:cs="宋体"/>
                <w:bCs/>
                <w:color w:val="000000" w:themeColor="text1"/>
                <w:kern w:val="0"/>
                <w:highlight w:val="none"/>
                <w:u w:val="single"/>
                <w:lang w:bidi="ar"/>
                <w14:textFill>
                  <w14:solidFill>
                    <w14:schemeClr w14:val="tx1"/>
                  </w14:solidFill>
                </w14:textFill>
              </w:rPr>
              <w:t>2016年1月1日至今</w:t>
            </w:r>
          </w:p>
        </w:tc>
      </w:tr>
      <w:tr>
        <w:tblPrEx>
          <w:tblCellMar>
            <w:top w:w="15" w:type="dxa"/>
            <w:left w:w="15" w:type="dxa"/>
            <w:bottom w:w="15" w:type="dxa"/>
            <w:right w:w="15" w:type="dxa"/>
          </w:tblCellMar>
        </w:tblPrEx>
        <w:trPr>
          <w:gridBefore w:val="1"/>
          <w:wBefore w:w="20" w:type="dxa"/>
          <w:trHeight w:val="315" w:hRule="atLeast"/>
          <w:jc w:val="center"/>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kern w:val="0"/>
                <w:highlight w:val="none"/>
                <w:lang w:bidi="ar"/>
                <w14:textFill>
                  <w14:solidFill>
                    <w14:schemeClr w14:val="tx1"/>
                  </w14:solidFill>
                </w14:textFill>
              </w:rPr>
              <w:t>是否允许递交备选投标方案</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kern w:val="0"/>
                <w:highlight w:val="none"/>
                <w:lang w:bidi="ar"/>
                <w14:textFill>
                  <w14:solidFill>
                    <w14:schemeClr w14:val="tx1"/>
                  </w14:solidFill>
                </w14:textFill>
              </w:rPr>
              <w:t>√</w:t>
            </w:r>
            <w:r>
              <w:rPr>
                <w:rFonts w:hint="eastAsia" w:ascii="宋体" w:hAnsi="宋体" w:cs="宋体"/>
                <w:bCs/>
                <w:color w:val="000000" w:themeColor="text1"/>
                <w:highlight w:val="none"/>
                <w:lang w:bidi="ar"/>
                <w14:textFill>
                  <w14:solidFill>
                    <w14:schemeClr w14:val="tx1"/>
                  </w14:solidFill>
                </w14:textFill>
              </w:rPr>
              <w:t>不允许</w:t>
            </w:r>
          </w:p>
        </w:tc>
      </w:tr>
      <w:tr>
        <w:tblPrEx>
          <w:tblCellMar>
            <w:top w:w="15" w:type="dxa"/>
            <w:left w:w="15" w:type="dxa"/>
            <w:bottom w:w="15" w:type="dxa"/>
            <w:right w:w="15" w:type="dxa"/>
          </w:tblCellMar>
        </w:tblPrEx>
        <w:trPr>
          <w:gridBefore w:val="1"/>
          <w:wBefore w:w="20" w:type="dxa"/>
          <w:trHeight w:val="315" w:hRule="atLeast"/>
          <w:jc w:val="center"/>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themeColor="text1"/>
                <w:highlight w:val="none"/>
                <w14:textFill>
                  <w14:solidFill>
                    <w14:schemeClr w14:val="tx1"/>
                  </w14:solidFill>
                </w14:textFill>
              </w:rPr>
            </w:pP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kern w:val="0"/>
                <w:highlight w:val="none"/>
                <w:lang w:bidi="ar"/>
                <w14:textFill>
                  <w14:solidFill>
                    <w14:schemeClr w14:val="tx1"/>
                  </w14:solidFill>
                </w14:textFill>
              </w:rPr>
              <w:t>□</w:t>
            </w:r>
            <w:r>
              <w:rPr>
                <w:rFonts w:hint="eastAsia" w:ascii="宋体" w:hAnsi="宋体" w:cs="宋体"/>
                <w:bCs/>
                <w:color w:val="000000" w:themeColor="text1"/>
                <w:highlight w:val="none"/>
                <w:lang w:bidi="ar"/>
                <w14:textFill>
                  <w14:solidFill>
                    <w14:schemeClr w14:val="tx1"/>
                  </w14:solidFill>
                </w14:textFill>
              </w:rPr>
              <w:t>允许</w:t>
            </w:r>
          </w:p>
        </w:tc>
      </w:tr>
      <w:tr>
        <w:tblPrEx>
          <w:tblCellMar>
            <w:top w:w="15" w:type="dxa"/>
            <w:left w:w="15" w:type="dxa"/>
            <w:bottom w:w="15" w:type="dxa"/>
            <w:right w:w="15" w:type="dxa"/>
          </w:tblCellMar>
        </w:tblPrEx>
        <w:trPr>
          <w:gridBefore w:val="1"/>
          <w:wBefore w:w="20" w:type="dxa"/>
          <w:trHeight w:val="630" w:hRule="atLeast"/>
          <w:jc w:val="center"/>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kern w:val="0"/>
                <w:highlight w:val="none"/>
                <w:lang w:bidi="ar"/>
                <w14:textFill>
                  <w14:solidFill>
                    <w14:schemeClr w14:val="tx1"/>
                  </w14:solidFill>
                </w14:textFill>
              </w:rPr>
              <w:t>响应文件副本份数及其他要求</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lang w:bidi="ar"/>
                <w14:textFill>
                  <w14:solidFill>
                    <w14:schemeClr w14:val="tx1"/>
                  </w14:solidFill>
                </w14:textFill>
              </w:rPr>
              <w:t>响应文件正本份数：1份</w:t>
            </w:r>
            <w:r>
              <w:rPr>
                <w:rFonts w:hint="eastAsia" w:ascii="宋体" w:hAnsi="宋体" w:cs="宋体"/>
                <w:b/>
                <w:bCs/>
                <w:color w:val="000000" w:themeColor="text1"/>
                <w:highlight w:val="none"/>
                <w:lang w:bidi="ar"/>
                <w14:textFill>
                  <w14:solidFill>
                    <w14:schemeClr w14:val="tx1"/>
                  </w14:solidFill>
                </w14:textFill>
              </w:rPr>
              <w:t>。</w:t>
            </w:r>
          </w:p>
        </w:tc>
      </w:tr>
      <w:tr>
        <w:tblPrEx>
          <w:tblCellMar>
            <w:top w:w="15" w:type="dxa"/>
            <w:left w:w="15" w:type="dxa"/>
            <w:bottom w:w="15" w:type="dxa"/>
            <w:right w:w="15" w:type="dxa"/>
          </w:tblCellMar>
        </w:tblPrEx>
        <w:trPr>
          <w:gridBefore w:val="1"/>
          <w:wBefore w:w="20" w:type="dxa"/>
          <w:trHeight w:val="315" w:hRule="atLeast"/>
          <w:jc w:val="center"/>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themeColor="text1"/>
                <w:highlight w:val="none"/>
                <w14:textFill>
                  <w14:solidFill>
                    <w14:schemeClr w14:val="tx1"/>
                  </w14:solidFill>
                </w14:textFill>
              </w:rPr>
            </w:pP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kern w:val="0"/>
                <w:highlight w:val="none"/>
                <w:lang w:bidi="ar"/>
                <w14:textFill>
                  <w14:solidFill>
                    <w14:schemeClr w14:val="tx1"/>
                  </w14:solidFill>
                </w14:textFill>
              </w:rPr>
              <w:t>其他要求：/</w:t>
            </w:r>
          </w:p>
        </w:tc>
      </w:tr>
      <w:tr>
        <w:tblPrEx>
          <w:tblCellMar>
            <w:top w:w="15" w:type="dxa"/>
            <w:left w:w="15" w:type="dxa"/>
            <w:bottom w:w="15" w:type="dxa"/>
            <w:right w:w="15" w:type="dxa"/>
          </w:tblCellMar>
        </w:tblPrEx>
        <w:trPr>
          <w:gridBefore w:val="1"/>
          <w:wBefore w:w="20" w:type="dxa"/>
          <w:trHeight w:val="345" w:hRule="atLeast"/>
          <w:jc w:val="center"/>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kern w:val="0"/>
                <w:highlight w:val="none"/>
                <w:lang w:bidi="ar"/>
                <w14:textFill>
                  <w14:solidFill>
                    <w14:schemeClr w14:val="tx1"/>
                  </w14:solidFill>
                </w14:textFill>
              </w:rPr>
              <w:t>响应文件是否需分册装订</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kern w:val="0"/>
                <w:highlight w:val="none"/>
                <w:lang w:bidi="ar"/>
                <w14:textFill>
                  <w14:solidFill>
                    <w14:schemeClr w14:val="tx1"/>
                  </w14:solidFill>
                </w14:textFill>
              </w:rPr>
              <w:t>√</w:t>
            </w:r>
            <w:r>
              <w:rPr>
                <w:rFonts w:hint="eastAsia" w:ascii="宋体" w:hAnsi="宋体" w:cs="宋体"/>
                <w:bCs/>
                <w:color w:val="000000" w:themeColor="text1"/>
                <w:highlight w:val="none"/>
                <w:lang w:bidi="ar"/>
                <w14:textFill>
                  <w14:solidFill>
                    <w14:schemeClr w14:val="tx1"/>
                  </w14:solidFill>
                </w14:textFill>
              </w:rPr>
              <w:t>不需要</w:t>
            </w:r>
          </w:p>
        </w:tc>
      </w:tr>
      <w:tr>
        <w:tblPrEx>
          <w:tblCellMar>
            <w:top w:w="15" w:type="dxa"/>
            <w:left w:w="15" w:type="dxa"/>
            <w:bottom w:w="15" w:type="dxa"/>
            <w:right w:w="15" w:type="dxa"/>
          </w:tblCellMar>
        </w:tblPrEx>
        <w:trPr>
          <w:gridBefore w:val="1"/>
          <w:wBefore w:w="20" w:type="dxa"/>
          <w:trHeight w:val="315" w:hRule="atLeast"/>
          <w:jc w:val="center"/>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themeColor="text1"/>
                <w:highlight w:val="none"/>
                <w14:textFill>
                  <w14:solidFill>
                    <w14:schemeClr w14:val="tx1"/>
                  </w14:solidFill>
                </w14:textFill>
              </w:rPr>
            </w:pP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kern w:val="0"/>
                <w:highlight w:val="none"/>
                <w:lang w:bidi="ar"/>
                <w14:textFill>
                  <w14:solidFill>
                    <w14:schemeClr w14:val="tx1"/>
                  </w14:solidFill>
                </w14:textFill>
              </w:rPr>
              <w:t>□</w:t>
            </w:r>
            <w:r>
              <w:rPr>
                <w:rFonts w:hint="eastAsia" w:ascii="宋体" w:hAnsi="宋体" w:cs="宋体"/>
                <w:bCs/>
                <w:color w:val="000000" w:themeColor="text1"/>
                <w:highlight w:val="none"/>
                <w:lang w:bidi="ar"/>
                <w14:textFill>
                  <w14:solidFill>
                    <w14:schemeClr w14:val="tx1"/>
                  </w14:solidFill>
                </w14:textFill>
              </w:rPr>
              <w:t>需要，分册装订要求：</w:t>
            </w:r>
          </w:p>
        </w:tc>
      </w:tr>
      <w:tr>
        <w:tblPrEx>
          <w:tblCellMar>
            <w:top w:w="15" w:type="dxa"/>
            <w:left w:w="15" w:type="dxa"/>
            <w:bottom w:w="15" w:type="dxa"/>
            <w:right w:w="15" w:type="dxa"/>
          </w:tblCellMar>
        </w:tblPrEx>
        <w:trPr>
          <w:gridBefore w:val="1"/>
          <w:wBefore w:w="20" w:type="dxa"/>
          <w:trHeight w:val="564" w:hRule="atLeast"/>
          <w:jc w:val="center"/>
        </w:trPr>
        <w:tc>
          <w:tcPr>
            <w:tcW w:w="2850" w:type="dxa"/>
            <w:tcBorders>
              <w:top w:val="single" w:color="000000" w:sz="4" w:space="0"/>
              <w:left w:val="single" w:color="000000" w:sz="4" w:space="0"/>
              <w:right w:val="single" w:color="000000" w:sz="4" w:space="0"/>
            </w:tcBorders>
          </w:tcPr>
          <w:p>
            <w:pPr>
              <w:ind w:right="141"/>
              <w:jc w:val="center"/>
              <w:rPr>
                <w:rFonts w:ascii="宋体" w:hAnsi="宋体" w:cs="宋体"/>
                <w:color w:val="000000" w:themeColor="text1"/>
                <w:highlight w:val="none"/>
                <w:lang w:val="zh-CN" w:bidi="zh-CN"/>
                <w14:textFill>
                  <w14:solidFill>
                    <w14:schemeClr w14:val="tx1"/>
                  </w14:solidFill>
                </w14:textFill>
              </w:rPr>
            </w:pPr>
            <w:r>
              <w:rPr>
                <w:rFonts w:hint="eastAsia" w:ascii="宋体" w:hAnsi="宋体" w:cs="宋体"/>
                <w:color w:val="000000" w:themeColor="text1"/>
                <w:highlight w:val="none"/>
                <w:lang w:val="zh-CN" w:bidi="zh-CN"/>
                <w14:textFill>
                  <w14:solidFill>
                    <w14:schemeClr w14:val="tx1"/>
                  </w14:solidFill>
                </w14:textFill>
              </w:rPr>
              <w:t>封套上应载明的</w:t>
            </w:r>
          </w:p>
          <w:p>
            <w:pPr>
              <w:ind w:right="141"/>
              <w:jc w:val="center"/>
              <w:rPr>
                <w:rFonts w:ascii="宋体" w:hAnsi="宋体" w:cs="宋体"/>
                <w:bCs/>
                <w:color w:val="000000" w:themeColor="text1"/>
                <w:highlight w:val="none"/>
                <w:lang w:val="zh-CN" w:bidi="zh-CN"/>
                <w14:textFill>
                  <w14:solidFill>
                    <w14:schemeClr w14:val="tx1"/>
                  </w14:solidFill>
                </w14:textFill>
              </w:rPr>
            </w:pPr>
            <w:r>
              <w:rPr>
                <w:rFonts w:hint="eastAsia" w:ascii="宋体" w:hAnsi="宋体" w:cs="宋体"/>
                <w:color w:val="000000" w:themeColor="text1"/>
                <w:highlight w:val="none"/>
                <w:lang w:val="zh-CN" w:bidi="zh-CN"/>
                <w14:textFill>
                  <w14:solidFill>
                    <w14:schemeClr w14:val="tx1"/>
                  </w14:solidFill>
                </w14:textFill>
              </w:rPr>
              <w:t>信息</w:t>
            </w:r>
          </w:p>
        </w:tc>
        <w:tc>
          <w:tcPr>
            <w:tcW w:w="6663" w:type="dxa"/>
            <w:gridSpan w:val="2"/>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cs="宋体"/>
                <w:bCs/>
                <w:color w:val="000000" w:themeColor="text1"/>
                <w:kern w:val="0"/>
                <w:highlight w:val="none"/>
                <w:lang w:bidi="ar"/>
                <w14:textFill>
                  <w14:solidFill>
                    <w14:schemeClr w14:val="tx1"/>
                  </w14:solidFill>
                </w14:textFill>
              </w:rPr>
            </w:pPr>
            <w:r>
              <w:rPr>
                <w:rFonts w:hint="eastAsia" w:ascii="宋体" w:hAnsi="宋体" w:cs="宋体"/>
                <w:bCs/>
                <w:color w:val="000000" w:themeColor="text1"/>
                <w:kern w:val="0"/>
                <w:highlight w:val="none"/>
                <w:lang w:bidi="ar"/>
                <w14:textFill>
                  <w14:solidFill>
                    <w14:schemeClr w14:val="tx1"/>
                  </w14:solidFill>
                </w14:textFill>
              </w:rPr>
              <w:t>项目名称：驿达公司丰乐服务区幕墙亮化工程</w:t>
            </w:r>
          </w:p>
          <w:p>
            <w:pPr>
              <w:widowControl/>
              <w:textAlignment w:val="center"/>
              <w:rPr>
                <w:rFonts w:ascii="宋体" w:hAnsi="宋体" w:cs="宋体"/>
                <w:bCs/>
                <w:color w:val="000000" w:themeColor="text1"/>
                <w:kern w:val="0"/>
                <w:highlight w:val="none"/>
                <w:lang w:bidi="ar"/>
                <w14:textFill>
                  <w14:solidFill>
                    <w14:schemeClr w14:val="tx1"/>
                  </w14:solidFill>
                </w14:textFill>
              </w:rPr>
            </w:pPr>
            <w:r>
              <w:rPr>
                <w:rFonts w:hint="eastAsia" w:ascii="宋体" w:hAnsi="宋体" w:cs="宋体"/>
                <w:bCs/>
                <w:color w:val="000000" w:themeColor="text1"/>
                <w:kern w:val="0"/>
                <w:highlight w:val="none"/>
                <w:lang w:bidi="ar"/>
                <w14:textFill>
                  <w14:solidFill>
                    <w14:schemeClr w14:val="tx1"/>
                  </w14:solidFill>
                </w14:textFill>
              </w:rPr>
              <w:t>响</w:t>
            </w:r>
            <w:r>
              <w:rPr>
                <w:rFonts w:hint="eastAsia" w:ascii="宋体" w:hAnsi="宋体" w:cs="宋体"/>
                <w:bCs/>
                <w:color w:val="000000" w:themeColor="text1"/>
                <w:kern w:val="0"/>
                <w:highlight w:val="none"/>
                <w:lang w:bidi="ar"/>
                <w14:textFill>
                  <w14:solidFill>
                    <w14:schemeClr w14:val="tx1"/>
                  </w14:solidFill>
                </w14:textFill>
              </w:rPr>
              <w:t>应文件在2019年12月26日上午09:30（投标</w:t>
            </w:r>
            <w:r>
              <w:rPr>
                <w:rFonts w:hint="eastAsia" w:ascii="宋体" w:hAnsi="宋体" w:cs="宋体"/>
                <w:bCs/>
                <w:color w:val="000000" w:themeColor="text1"/>
                <w:kern w:val="0"/>
                <w:highlight w:val="none"/>
                <w:lang w:bidi="ar"/>
                <w14:textFill>
                  <w14:solidFill>
                    <w14:schemeClr w14:val="tx1"/>
                  </w14:solidFill>
                </w14:textFill>
              </w:rPr>
              <w:t>截止时间）前不得开启</w:t>
            </w:r>
          </w:p>
        </w:tc>
      </w:tr>
      <w:tr>
        <w:tblPrEx>
          <w:tblCellMar>
            <w:top w:w="15" w:type="dxa"/>
            <w:left w:w="15" w:type="dxa"/>
            <w:bottom w:w="15" w:type="dxa"/>
            <w:right w:w="15" w:type="dxa"/>
          </w:tblCellMar>
        </w:tblPrEx>
        <w:trPr>
          <w:gridBefore w:val="1"/>
          <w:wBefore w:w="20" w:type="dxa"/>
          <w:trHeight w:val="315" w:hRule="atLeast"/>
          <w:jc w:val="center"/>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kern w:val="0"/>
                <w:highlight w:val="none"/>
                <w:lang w:bidi="ar"/>
                <w14:textFill>
                  <w14:solidFill>
                    <w14:schemeClr w14:val="tx1"/>
                  </w14:solidFill>
                </w14:textFill>
              </w:rPr>
              <w:t>投标截止时间</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kern w:val="0"/>
                <w:highlight w:val="none"/>
                <w:lang w:bidi="ar"/>
                <w14:textFill>
                  <w14:solidFill>
                    <w14:schemeClr w14:val="tx1"/>
                  </w14:solidFill>
                </w14:textFill>
              </w:rPr>
              <w:t>同询比公告</w:t>
            </w:r>
          </w:p>
        </w:tc>
      </w:tr>
      <w:tr>
        <w:tblPrEx>
          <w:tblCellMar>
            <w:top w:w="15" w:type="dxa"/>
            <w:left w:w="15" w:type="dxa"/>
            <w:bottom w:w="15" w:type="dxa"/>
            <w:right w:w="15" w:type="dxa"/>
          </w:tblCellMar>
        </w:tblPrEx>
        <w:trPr>
          <w:gridBefore w:val="1"/>
          <w:wBefore w:w="20" w:type="dxa"/>
          <w:trHeight w:val="315" w:hRule="atLeast"/>
          <w:jc w:val="center"/>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kern w:val="0"/>
                <w:highlight w:val="none"/>
                <w:lang w:bidi="ar"/>
                <w14:textFill>
                  <w14:solidFill>
                    <w14:schemeClr w14:val="tx1"/>
                  </w14:solidFill>
                </w14:textFill>
              </w:rPr>
              <w:t>递交响应文件地点</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kern w:val="0"/>
                <w:highlight w:val="none"/>
                <w:lang w:bidi="ar"/>
                <w14:textFill>
                  <w14:solidFill>
                    <w14:schemeClr w14:val="tx1"/>
                  </w14:solidFill>
                </w14:textFill>
              </w:rPr>
              <w:t>同询比公告</w:t>
            </w:r>
          </w:p>
        </w:tc>
      </w:tr>
      <w:tr>
        <w:tblPrEx>
          <w:tblCellMar>
            <w:top w:w="15" w:type="dxa"/>
            <w:left w:w="15" w:type="dxa"/>
            <w:bottom w:w="15" w:type="dxa"/>
            <w:right w:w="15" w:type="dxa"/>
          </w:tblCellMar>
        </w:tblPrEx>
        <w:trPr>
          <w:gridBefore w:val="1"/>
          <w:wBefore w:w="20" w:type="dxa"/>
          <w:trHeight w:val="315" w:hRule="atLeast"/>
          <w:jc w:val="center"/>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kern w:val="0"/>
                <w:highlight w:val="none"/>
                <w:lang w:bidi="ar"/>
                <w14:textFill>
                  <w14:solidFill>
                    <w14:schemeClr w14:val="tx1"/>
                  </w14:solidFill>
                </w14:textFill>
              </w:rPr>
              <w:t>响应文件是否退还</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kern w:val="0"/>
                <w:highlight w:val="none"/>
                <w:lang w:bidi="ar"/>
                <w14:textFill>
                  <w14:solidFill>
                    <w14:schemeClr w14:val="tx1"/>
                  </w14:solidFill>
                </w14:textFill>
              </w:rPr>
              <w:t>√</w:t>
            </w:r>
            <w:r>
              <w:rPr>
                <w:rFonts w:hint="eastAsia" w:ascii="宋体" w:hAnsi="宋体" w:cs="宋体"/>
                <w:bCs/>
                <w:color w:val="000000" w:themeColor="text1"/>
                <w:highlight w:val="none"/>
                <w:lang w:bidi="ar"/>
                <w14:textFill>
                  <w14:solidFill>
                    <w14:schemeClr w14:val="tx1"/>
                  </w14:solidFill>
                </w14:textFill>
              </w:rPr>
              <w:t>否</w:t>
            </w:r>
          </w:p>
        </w:tc>
      </w:tr>
      <w:tr>
        <w:tblPrEx>
          <w:tblCellMar>
            <w:top w:w="15" w:type="dxa"/>
            <w:left w:w="15" w:type="dxa"/>
            <w:bottom w:w="15" w:type="dxa"/>
            <w:right w:w="15" w:type="dxa"/>
          </w:tblCellMar>
        </w:tblPrEx>
        <w:trPr>
          <w:gridBefore w:val="1"/>
          <w:wBefore w:w="20" w:type="dxa"/>
          <w:trHeight w:val="315" w:hRule="atLeast"/>
          <w:jc w:val="center"/>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themeColor="text1"/>
                <w:highlight w:val="none"/>
                <w14:textFill>
                  <w14:solidFill>
                    <w14:schemeClr w14:val="tx1"/>
                  </w14:solidFill>
                </w14:textFill>
              </w:rPr>
            </w:pP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kern w:val="0"/>
                <w:highlight w:val="none"/>
                <w:lang w:bidi="ar"/>
                <w14:textFill>
                  <w14:solidFill>
                    <w14:schemeClr w14:val="tx1"/>
                  </w14:solidFill>
                </w14:textFill>
              </w:rPr>
              <w:t>□</w:t>
            </w:r>
            <w:r>
              <w:rPr>
                <w:rFonts w:hint="eastAsia" w:ascii="宋体" w:hAnsi="宋体" w:cs="宋体"/>
                <w:bCs/>
                <w:color w:val="000000" w:themeColor="text1"/>
                <w:highlight w:val="none"/>
                <w:lang w:bidi="ar"/>
                <w14:textFill>
                  <w14:solidFill>
                    <w14:schemeClr w14:val="tx1"/>
                  </w14:solidFill>
                </w14:textFill>
              </w:rPr>
              <w:t>是，退还时间：/</w:t>
            </w:r>
          </w:p>
        </w:tc>
      </w:tr>
      <w:tr>
        <w:tblPrEx>
          <w:tblCellMar>
            <w:top w:w="15" w:type="dxa"/>
            <w:left w:w="15" w:type="dxa"/>
            <w:bottom w:w="15" w:type="dxa"/>
            <w:right w:w="15" w:type="dxa"/>
          </w:tblCellMar>
        </w:tblPrEx>
        <w:trPr>
          <w:gridBefore w:val="1"/>
          <w:wBefore w:w="20" w:type="dxa"/>
          <w:trHeight w:val="915" w:hRule="atLeast"/>
          <w:jc w:val="center"/>
        </w:trPr>
        <w:tc>
          <w:tcPr>
            <w:tcW w:w="285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kern w:val="0"/>
                <w:highlight w:val="none"/>
                <w:lang w:bidi="ar"/>
                <w14:textFill>
                  <w14:solidFill>
                    <w14:schemeClr w14:val="tx1"/>
                  </w14:solidFill>
                </w14:textFill>
              </w:rPr>
              <w:t>开标时间和地点</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kern w:val="0"/>
                <w:highlight w:val="none"/>
                <w:lang w:bidi="ar"/>
                <w14:textFill>
                  <w14:solidFill>
                    <w14:schemeClr w14:val="tx1"/>
                  </w14:solidFill>
                </w14:textFill>
              </w:rPr>
            </w:pPr>
            <w:r>
              <w:rPr>
                <w:rFonts w:hint="eastAsia" w:ascii="宋体" w:hAnsi="宋体" w:cs="宋体"/>
                <w:bCs/>
                <w:color w:val="000000" w:themeColor="text1"/>
                <w:kern w:val="0"/>
                <w:highlight w:val="none"/>
                <w:lang w:bidi="ar"/>
                <w14:textFill>
                  <w14:solidFill>
                    <w14:schemeClr w14:val="tx1"/>
                  </w14:solidFill>
                </w14:textFill>
              </w:rPr>
              <w:t>响应文件</w:t>
            </w:r>
          </w:p>
          <w:p>
            <w:pPr>
              <w:widowControl/>
              <w:textAlignment w:val="center"/>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kern w:val="0"/>
                <w:highlight w:val="none"/>
                <w:lang w:bidi="ar"/>
                <w14:textFill>
                  <w14:solidFill>
                    <w14:schemeClr w14:val="tx1"/>
                  </w14:solidFill>
                </w14:textFill>
              </w:rPr>
              <w:t>开标时间：</w:t>
            </w:r>
            <w:r>
              <w:rPr>
                <w:rFonts w:hint="eastAsia" w:ascii="宋体" w:hAnsi="宋体" w:cs="宋体"/>
                <w:bCs/>
                <w:color w:val="000000" w:themeColor="text1"/>
                <w:highlight w:val="none"/>
                <w:u w:val="single"/>
                <w:lang w:bidi="ar"/>
                <w14:textFill>
                  <w14:solidFill>
                    <w14:schemeClr w14:val="tx1"/>
                  </w14:solidFill>
                </w14:textFill>
              </w:rPr>
              <w:t>同投标截止时间</w:t>
            </w:r>
          </w:p>
          <w:p>
            <w:pPr>
              <w:widowControl/>
              <w:textAlignment w:val="center"/>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kern w:val="0"/>
                <w:highlight w:val="none"/>
                <w:lang w:bidi="ar"/>
                <w14:textFill>
                  <w14:solidFill>
                    <w14:schemeClr w14:val="tx1"/>
                  </w14:solidFill>
                </w14:textFill>
              </w:rPr>
              <w:t>开标地点：</w:t>
            </w:r>
            <w:r>
              <w:rPr>
                <w:rFonts w:hint="eastAsia" w:ascii="宋体" w:hAnsi="宋体" w:cs="宋体"/>
                <w:bCs/>
                <w:color w:val="000000" w:themeColor="text1"/>
                <w:highlight w:val="none"/>
                <w:u w:val="single"/>
                <w:lang w:bidi="ar"/>
                <w14:textFill>
                  <w14:solidFill>
                    <w14:schemeClr w14:val="tx1"/>
                  </w14:solidFill>
                </w14:textFill>
              </w:rPr>
              <w:t>同递交响应文件地点</w:t>
            </w:r>
          </w:p>
        </w:tc>
      </w:tr>
      <w:tr>
        <w:tblPrEx>
          <w:tblCellMar>
            <w:top w:w="15" w:type="dxa"/>
            <w:left w:w="15" w:type="dxa"/>
            <w:bottom w:w="15" w:type="dxa"/>
            <w:right w:w="15" w:type="dxa"/>
          </w:tblCellMar>
        </w:tblPrEx>
        <w:trPr>
          <w:gridBefore w:val="1"/>
          <w:wBefore w:w="20" w:type="dxa"/>
          <w:trHeight w:val="315" w:hRule="atLeast"/>
          <w:jc w:val="center"/>
        </w:trPr>
        <w:tc>
          <w:tcPr>
            <w:tcW w:w="2850"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kern w:val="0"/>
                <w:highlight w:val="none"/>
                <w:lang w:bidi="ar"/>
                <w14:textFill>
                  <w14:solidFill>
                    <w14:schemeClr w14:val="tx1"/>
                  </w14:solidFill>
                </w14:textFill>
              </w:rPr>
              <w:t>开标程序</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kern w:val="0"/>
                <w:highlight w:val="none"/>
                <w:lang w:bidi="ar"/>
                <w14:textFill>
                  <w14:solidFill>
                    <w14:schemeClr w14:val="tx1"/>
                  </w14:solidFill>
                </w14:textFill>
              </w:rPr>
              <w:t>（1</w:t>
            </w:r>
            <w:r>
              <w:rPr>
                <w:rFonts w:hint="eastAsia" w:ascii="宋体" w:hAnsi="宋体" w:cs="宋体"/>
                <w:bCs/>
                <w:color w:val="000000" w:themeColor="text1"/>
                <w:highlight w:val="none"/>
                <w:lang w:bidi="ar"/>
                <w14:textFill>
                  <w14:solidFill>
                    <w14:schemeClr w14:val="tx1"/>
                  </w14:solidFill>
                </w14:textFill>
              </w:rPr>
              <w:t>）密封情况检查：</w:t>
            </w:r>
            <w:r>
              <w:rPr>
                <w:rFonts w:hint="eastAsia" w:ascii="宋体" w:hAnsi="宋体" w:cs="宋体"/>
                <w:bCs/>
                <w:color w:val="000000" w:themeColor="text1"/>
                <w:highlight w:val="none"/>
                <w:u w:val="single"/>
                <w:lang w:bidi="ar"/>
                <w14:textFill>
                  <w14:solidFill>
                    <w14:schemeClr w14:val="tx1"/>
                  </w14:solidFill>
                </w14:textFill>
              </w:rPr>
              <w:t>竞标单位代表</w:t>
            </w:r>
          </w:p>
        </w:tc>
      </w:tr>
      <w:tr>
        <w:tblPrEx>
          <w:tblCellMar>
            <w:top w:w="15" w:type="dxa"/>
            <w:left w:w="15" w:type="dxa"/>
            <w:bottom w:w="15" w:type="dxa"/>
            <w:right w:w="15" w:type="dxa"/>
          </w:tblCellMar>
        </w:tblPrEx>
        <w:trPr>
          <w:gridBefore w:val="1"/>
          <w:wBefore w:w="20" w:type="dxa"/>
          <w:trHeight w:val="315" w:hRule="atLeast"/>
          <w:jc w:val="center"/>
        </w:trPr>
        <w:tc>
          <w:tcPr>
            <w:tcW w:w="2850" w:type="dxa"/>
            <w:vMerge w:val="continue"/>
            <w:tcBorders>
              <w:left w:val="single" w:color="000000" w:sz="4" w:space="0"/>
              <w:right w:val="single" w:color="000000" w:sz="4" w:space="0"/>
            </w:tcBorders>
            <w:vAlign w:val="center"/>
          </w:tcPr>
          <w:p>
            <w:pPr>
              <w:jc w:val="center"/>
              <w:rPr>
                <w:rFonts w:ascii="宋体" w:hAnsi="宋体" w:cs="宋体"/>
                <w:bCs/>
                <w:color w:val="000000" w:themeColor="text1"/>
                <w:highlight w:val="none"/>
                <w14:textFill>
                  <w14:solidFill>
                    <w14:schemeClr w14:val="tx1"/>
                  </w14:solidFill>
                </w14:textFill>
              </w:rPr>
            </w:pP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kern w:val="0"/>
                <w:highlight w:val="none"/>
                <w:lang w:bidi="ar"/>
                <w14:textFill>
                  <w14:solidFill>
                    <w14:schemeClr w14:val="tx1"/>
                  </w14:solidFill>
                </w14:textFill>
              </w:rPr>
              <w:t>（2</w:t>
            </w:r>
            <w:r>
              <w:rPr>
                <w:rFonts w:hint="eastAsia" w:ascii="宋体" w:hAnsi="宋体" w:cs="宋体"/>
                <w:bCs/>
                <w:color w:val="000000" w:themeColor="text1"/>
                <w:highlight w:val="none"/>
                <w:lang w:bidi="ar"/>
                <w14:textFill>
                  <w14:solidFill>
                    <w14:schemeClr w14:val="tx1"/>
                  </w14:solidFill>
                </w14:textFill>
              </w:rPr>
              <w:t>）开标顺序：</w:t>
            </w:r>
            <w:r>
              <w:rPr>
                <w:rFonts w:hint="eastAsia" w:ascii="宋体" w:hAnsi="宋体" w:cs="宋体"/>
                <w:bCs/>
                <w:color w:val="000000" w:themeColor="text1"/>
                <w:highlight w:val="none"/>
                <w:u w:val="single"/>
                <w:lang w:bidi="ar"/>
                <w14:textFill>
                  <w14:solidFill>
                    <w14:schemeClr w14:val="tx1"/>
                  </w14:solidFill>
                </w14:textFill>
              </w:rPr>
              <w:t>随机</w:t>
            </w:r>
          </w:p>
        </w:tc>
      </w:tr>
      <w:tr>
        <w:tblPrEx>
          <w:tblCellMar>
            <w:top w:w="15" w:type="dxa"/>
            <w:left w:w="15" w:type="dxa"/>
            <w:bottom w:w="15" w:type="dxa"/>
            <w:right w:w="15" w:type="dxa"/>
          </w:tblCellMar>
        </w:tblPrEx>
        <w:trPr>
          <w:gridBefore w:val="1"/>
          <w:wBefore w:w="20" w:type="dxa"/>
          <w:trHeight w:val="518" w:hRule="atLeast"/>
          <w:jc w:val="center"/>
        </w:trPr>
        <w:tc>
          <w:tcPr>
            <w:tcW w:w="2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bCs/>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开标过程中，投标报价不参加评标基准价的计算的情况</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文末增加：</w:t>
            </w:r>
          </w:p>
          <w:p>
            <w:pPr>
              <w:rPr>
                <w:rFonts w:ascii="宋体" w:hAnsi="宋体" w:cs="宋体"/>
                <w:bCs/>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（5）竞标报价函大写金额报价与分项报价表中的投标报价不一致，由四舍五入引起的除外</w:t>
            </w:r>
            <w:r>
              <w:rPr>
                <w:rFonts w:hint="eastAsia" w:ascii="宋体" w:hAnsi="宋体" w:cs="宋体"/>
                <w:color w:val="000000" w:themeColor="text1"/>
                <w:highlight w:val="none"/>
                <w14:textFill>
                  <w14:solidFill>
                    <w14:schemeClr w14:val="tx1"/>
                  </w14:solidFill>
                </w14:textFill>
              </w:rPr>
              <w:t>。</w:t>
            </w:r>
          </w:p>
        </w:tc>
      </w:tr>
      <w:tr>
        <w:tblPrEx>
          <w:tblCellMar>
            <w:top w:w="15" w:type="dxa"/>
            <w:left w:w="15" w:type="dxa"/>
            <w:bottom w:w="15" w:type="dxa"/>
            <w:right w:w="15" w:type="dxa"/>
          </w:tblCellMar>
        </w:tblPrEx>
        <w:trPr>
          <w:gridBefore w:val="1"/>
          <w:wBefore w:w="20" w:type="dxa"/>
          <w:trHeight w:val="518" w:hRule="atLeast"/>
          <w:jc w:val="center"/>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kern w:val="0"/>
                <w:highlight w:val="none"/>
                <w:lang w:bidi="ar"/>
                <w14:textFill>
                  <w14:solidFill>
                    <w14:schemeClr w14:val="tx1"/>
                  </w14:solidFill>
                </w14:textFill>
              </w:rPr>
            </w:pPr>
            <w:r>
              <w:rPr>
                <w:rFonts w:hint="eastAsia" w:ascii="宋体" w:hAnsi="宋体" w:cs="宋体"/>
                <w:bCs/>
                <w:color w:val="000000" w:themeColor="text1"/>
                <w:kern w:val="0"/>
                <w:highlight w:val="none"/>
                <w:lang w:bidi="ar"/>
                <w14:textFill>
                  <w14:solidFill>
                    <w14:schemeClr w14:val="tx1"/>
                  </w14:solidFill>
                </w14:textFill>
              </w:rPr>
              <w:t>评审小组的组建</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kern w:val="0"/>
                <w:highlight w:val="none"/>
                <w:lang w:bidi="ar"/>
                <w14:textFill>
                  <w14:solidFill>
                    <w14:schemeClr w14:val="tx1"/>
                  </w14:solidFill>
                </w14:textFill>
              </w:rPr>
            </w:pPr>
            <w:r>
              <w:rPr>
                <w:rFonts w:hint="eastAsia" w:ascii="宋体" w:hAnsi="宋体" w:cs="宋体"/>
                <w:bCs/>
                <w:color w:val="000000" w:themeColor="text1"/>
                <w:kern w:val="0"/>
                <w:highlight w:val="none"/>
                <w:lang w:bidi="ar"/>
                <w14:textFill>
                  <w14:solidFill>
                    <w14:schemeClr w14:val="tx1"/>
                  </w14:solidFill>
                </w14:textFill>
              </w:rPr>
              <w:t>评审小组构成：</w:t>
            </w:r>
            <w:r>
              <w:rPr>
                <w:rFonts w:hint="eastAsia" w:ascii="宋体" w:hAnsi="宋体" w:cs="宋体"/>
                <w:bCs/>
                <w:color w:val="000000" w:themeColor="text1"/>
                <w:highlight w:val="none"/>
                <w:u w:val="single"/>
                <w:lang w:bidi="ar"/>
                <w14:textFill>
                  <w14:solidFill>
                    <w14:schemeClr w14:val="tx1"/>
                  </w14:solidFill>
                </w14:textFill>
              </w:rPr>
              <w:t>3</w:t>
            </w:r>
            <w:r>
              <w:rPr>
                <w:rFonts w:hint="eastAsia" w:ascii="宋体" w:hAnsi="宋体" w:cs="宋体"/>
                <w:bCs/>
                <w:color w:val="000000" w:themeColor="text1"/>
                <w:highlight w:val="none"/>
                <w:lang w:bidi="ar"/>
                <w14:textFill>
                  <w14:solidFill>
                    <w14:schemeClr w14:val="tx1"/>
                  </w14:solidFill>
                </w14:textFill>
              </w:rPr>
              <w:t>人，</w:t>
            </w:r>
            <w:r>
              <w:rPr>
                <w:rFonts w:hint="eastAsia" w:ascii="宋体" w:hAnsi="宋体" w:cs="宋体"/>
                <w:bCs/>
                <w:color w:val="000000" w:themeColor="text1"/>
                <w:kern w:val="0"/>
                <w:highlight w:val="none"/>
                <w:lang w:bidi="ar"/>
                <w14:textFill>
                  <w14:solidFill>
                    <w14:schemeClr w14:val="tx1"/>
                  </w14:solidFill>
                </w14:textFill>
              </w:rPr>
              <w:t xml:space="preserve"> </w:t>
            </w:r>
          </w:p>
        </w:tc>
      </w:tr>
      <w:tr>
        <w:tblPrEx>
          <w:tblCellMar>
            <w:top w:w="15" w:type="dxa"/>
            <w:left w:w="15" w:type="dxa"/>
            <w:bottom w:w="15" w:type="dxa"/>
            <w:right w:w="15" w:type="dxa"/>
          </w:tblCellMar>
        </w:tblPrEx>
        <w:trPr>
          <w:gridBefore w:val="1"/>
          <w:wBefore w:w="20" w:type="dxa"/>
          <w:trHeight w:val="90" w:hRule="atLeast"/>
          <w:jc w:val="center"/>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kern w:val="0"/>
                <w:highlight w:val="none"/>
                <w:lang w:bidi="ar"/>
                <w14:textFill>
                  <w14:solidFill>
                    <w14:schemeClr w14:val="tx1"/>
                  </w14:solidFill>
                </w14:textFill>
              </w:rPr>
              <w:t>中标候选人公示媒介及期限</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kern w:val="0"/>
                <w:highlight w:val="none"/>
                <w:lang w:bidi="ar"/>
                <w14:textFill>
                  <w14:solidFill>
                    <w14:schemeClr w14:val="tx1"/>
                  </w14:solidFill>
                </w14:textFill>
              </w:rPr>
            </w:pPr>
            <w:r>
              <w:rPr>
                <w:rFonts w:hint="eastAsia" w:ascii="宋体" w:hAnsi="宋体" w:cs="宋体"/>
                <w:bCs/>
                <w:color w:val="000000" w:themeColor="text1"/>
                <w:kern w:val="0"/>
                <w:highlight w:val="none"/>
                <w:lang w:bidi="ar"/>
                <w14:textFill>
                  <w14:solidFill>
                    <w14:schemeClr w14:val="tx1"/>
                  </w14:solidFill>
                </w14:textFill>
              </w:rPr>
              <w:t>公示媒介：</w:t>
            </w:r>
            <w:r>
              <w:rPr>
                <w:rFonts w:hint="eastAsia" w:ascii="宋体" w:hAnsi="宋体" w:cs="宋体"/>
                <w:bCs/>
                <w:color w:val="000000" w:themeColor="text1"/>
                <w:highlight w:val="none"/>
                <w:u w:val="single"/>
                <w:lang w:bidi="ar"/>
                <w14:textFill>
                  <w14:solidFill>
                    <w14:schemeClr w14:val="tx1"/>
                  </w14:solidFill>
                </w14:textFill>
              </w:rPr>
              <w:t>安徽省驿达高速公路服务区经营管理有限公司网站</w:t>
            </w:r>
          </w:p>
          <w:p>
            <w:pPr>
              <w:widowControl/>
              <w:textAlignment w:val="center"/>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kern w:val="0"/>
                <w:highlight w:val="none"/>
                <w:lang w:bidi="ar"/>
                <w14:textFill>
                  <w14:solidFill>
                    <w14:schemeClr w14:val="tx1"/>
                  </w14:solidFill>
                </w14:textFill>
              </w:rPr>
              <w:t>公示期限：</w:t>
            </w:r>
            <w:r>
              <w:rPr>
                <w:rFonts w:hint="eastAsia" w:ascii="宋体" w:hAnsi="宋体" w:cs="宋体"/>
                <w:bCs/>
                <w:color w:val="000000" w:themeColor="text1"/>
                <w:highlight w:val="none"/>
                <w:u w:val="single"/>
                <w:lang w:bidi="ar"/>
                <w14:textFill>
                  <w14:solidFill>
                    <w14:schemeClr w14:val="tx1"/>
                  </w14:solidFill>
                </w14:textFill>
              </w:rPr>
              <w:t>2</w:t>
            </w:r>
            <w:r>
              <w:rPr>
                <w:rFonts w:hint="eastAsia" w:ascii="宋体" w:hAnsi="宋体" w:cs="宋体"/>
                <w:bCs/>
                <w:color w:val="000000" w:themeColor="text1"/>
                <w:highlight w:val="none"/>
                <w:lang w:bidi="ar"/>
                <w14:textFill>
                  <w14:solidFill>
                    <w14:schemeClr w14:val="tx1"/>
                  </w14:solidFill>
                </w14:textFill>
              </w:rPr>
              <w:t>日</w:t>
            </w:r>
          </w:p>
        </w:tc>
      </w:tr>
      <w:tr>
        <w:tblPrEx>
          <w:tblCellMar>
            <w:top w:w="15" w:type="dxa"/>
            <w:left w:w="15" w:type="dxa"/>
            <w:bottom w:w="15" w:type="dxa"/>
            <w:right w:w="15" w:type="dxa"/>
          </w:tblCellMar>
        </w:tblPrEx>
        <w:trPr>
          <w:gridBefore w:val="1"/>
          <w:wBefore w:w="20" w:type="dxa"/>
          <w:trHeight w:val="315" w:hRule="atLeast"/>
          <w:jc w:val="center"/>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kern w:val="0"/>
                <w:highlight w:val="none"/>
                <w:lang w:bidi="ar"/>
                <w14:textFill>
                  <w14:solidFill>
                    <w14:schemeClr w14:val="tx1"/>
                  </w14:solidFill>
                </w14:textFill>
              </w:rPr>
              <w:t>是否授权评审小组确定中标人</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kern w:val="0"/>
                <w:highlight w:val="none"/>
                <w:lang w:bidi="ar"/>
                <w14:textFill>
                  <w14:solidFill>
                    <w14:schemeClr w14:val="tx1"/>
                  </w14:solidFill>
                </w14:textFill>
              </w:rPr>
              <w:t>□是</w:t>
            </w:r>
          </w:p>
        </w:tc>
      </w:tr>
      <w:tr>
        <w:tblPrEx>
          <w:tblCellMar>
            <w:top w:w="15" w:type="dxa"/>
            <w:left w:w="15" w:type="dxa"/>
            <w:bottom w:w="15" w:type="dxa"/>
            <w:right w:w="15" w:type="dxa"/>
          </w:tblCellMar>
        </w:tblPrEx>
        <w:trPr>
          <w:gridBefore w:val="1"/>
          <w:wBefore w:w="20" w:type="dxa"/>
          <w:trHeight w:val="315" w:hRule="atLeast"/>
          <w:jc w:val="center"/>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themeColor="text1"/>
                <w:highlight w:val="none"/>
                <w14:textFill>
                  <w14:solidFill>
                    <w14:schemeClr w14:val="tx1"/>
                  </w14:solidFill>
                </w14:textFill>
              </w:rPr>
            </w:pP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kern w:val="0"/>
                <w:highlight w:val="none"/>
                <w:lang w:bidi="ar"/>
                <w14:textFill>
                  <w14:solidFill>
                    <w14:schemeClr w14:val="tx1"/>
                  </w14:solidFill>
                </w14:textFill>
              </w:rPr>
              <w:t>√</w:t>
            </w:r>
            <w:r>
              <w:rPr>
                <w:rFonts w:hint="eastAsia" w:ascii="宋体" w:hAnsi="宋体" w:cs="宋体"/>
                <w:bCs/>
                <w:color w:val="000000" w:themeColor="text1"/>
                <w:highlight w:val="none"/>
                <w:lang w:bidi="ar"/>
                <w14:textFill>
                  <w14:solidFill>
                    <w14:schemeClr w14:val="tx1"/>
                  </w14:solidFill>
                </w14:textFill>
              </w:rPr>
              <w:t>否</w:t>
            </w:r>
          </w:p>
        </w:tc>
      </w:tr>
      <w:tr>
        <w:tblPrEx>
          <w:tblCellMar>
            <w:top w:w="15" w:type="dxa"/>
            <w:left w:w="15" w:type="dxa"/>
            <w:bottom w:w="15" w:type="dxa"/>
            <w:right w:w="15" w:type="dxa"/>
          </w:tblCellMar>
        </w:tblPrEx>
        <w:trPr>
          <w:gridBefore w:val="1"/>
          <w:wBefore w:w="20" w:type="dxa"/>
          <w:trHeight w:val="315" w:hRule="atLeast"/>
          <w:jc w:val="center"/>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kern w:val="0"/>
                <w:highlight w:val="none"/>
                <w:lang w:bidi="ar"/>
                <w14:textFill>
                  <w14:solidFill>
                    <w14:schemeClr w14:val="tx1"/>
                  </w14:solidFill>
                </w14:textFill>
              </w:rPr>
              <w:t>是否采用电子采购投标</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kern w:val="0"/>
                <w:highlight w:val="none"/>
                <w:lang w:bidi="ar"/>
                <w14:textFill>
                  <w14:solidFill>
                    <w14:schemeClr w14:val="tx1"/>
                  </w14:solidFill>
                </w14:textFill>
              </w:rPr>
              <w:t>√</w:t>
            </w:r>
            <w:r>
              <w:rPr>
                <w:rFonts w:hint="eastAsia" w:ascii="宋体" w:hAnsi="宋体" w:cs="宋体"/>
                <w:bCs/>
                <w:color w:val="000000" w:themeColor="text1"/>
                <w:highlight w:val="none"/>
                <w:lang w:bidi="ar"/>
                <w14:textFill>
                  <w14:solidFill>
                    <w14:schemeClr w14:val="tx1"/>
                  </w14:solidFill>
                </w14:textFill>
              </w:rPr>
              <w:t>否</w:t>
            </w:r>
          </w:p>
        </w:tc>
      </w:tr>
      <w:tr>
        <w:tblPrEx>
          <w:tblCellMar>
            <w:top w:w="15" w:type="dxa"/>
            <w:left w:w="15" w:type="dxa"/>
            <w:bottom w:w="15" w:type="dxa"/>
            <w:right w:w="15" w:type="dxa"/>
          </w:tblCellMar>
        </w:tblPrEx>
        <w:trPr>
          <w:gridBefore w:val="1"/>
          <w:wBefore w:w="20" w:type="dxa"/>
          <w:trHeight w:val="315" w:hRule="atLeast"/>
          <w:jc w:val="center"/>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themeColor="text1"/>
                <w:highlight w:val="none"/>
                <w14:textFill>
                  <w14:solidFill>
                    <w14:schemeClr w14:val="tx1"/>
                  </w14:solidFill>
                </w14:textFill>
              </w:rPr>
            </w:pP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kern w:val="0"/>
                <w:highlight w:val="none"/>
                <w:lang w:bidi="ar"/>
                <w14:textFill>
                  <w14:solidFill>
                    <w14:schemeClr w14:val="tx1"/>
                  </w14:solidFill>
                </w14:textFill>
              </w:rPr>
              <w:t>□</w:t>
            </w:r>
            <w:r>
              <w:rPr>
                <w:rFonts w:hint="eastAsia" w:ascii="宋体" w:hAnsi="宋体" w:cs="宋体"/>
                <w:bCs/>
                <w:color w:val="000000" w:themeColor="text1"/>
                <w:highlight w:val="none"/>
                <w:lang w:bidi="ar"/>
                <w14:textFill>
                  <w14:solidFill>
                    <w14:schemeClr w14:val="tx1"/>
                  </w14:solidFill>
                </w14:textFill>
              </w:rPr>
              <w:t>是，具体要求：/</w:t>
            </w:r>
          </w:p>
        </w:tc>
      </w:tr>
      <w:tr>
        <w:tblPrEx>
          <w:tblCellMar>
            <w:top w:w="15" w:type="dxa"/>
            <w:left w:w="15" w:type="dxa"/>
            <w:bottom w:w="15" w:type="dxa"/>
            <w:right w:w="15" w:type="dxa"/>
          </w:tblCellMar>
        </w:tblPrEx>
        <w:trPr>
          <w:gridBefore w:val="1"/>
          <w:wBefore w:w="20" w:type="dxa"/>
          <w:trHeight w:val="315" w:hRule="atLeast"/>
          <w:jc w:val="center"/>
        </w:trPr>
        <w:tc>
          <w:tcPr>
            <w:tcW w:w="9513" w:type="dxa"/>
            <w:gridSpan w:val="3"/>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kern w:val="0"/>
                <w:highlight w:val="none"/>
                <w:lang w:bidi="ar"/>
                <w14:textFill>
                  <w14:solidFill>
                    <w14:schemeClr w14:val="tx1"/>
                  </w14:solidFill>
                </w14:textFill>
              </w:rPr>
              <w:t>需要补充的其他内容：</w:t>
            </w:r>
          </w:p>
        </w:tc>
      </w:tr>
      <w:tr>
        <w:tblPrEx>
          <w:tblCellMar>
            <w:top w:w="15" w:type="dxa"/>
            <w:left w:w="15" w:type="dxa"/>
            <w:bottom w:w="15" w:type="dxa"/>
            <w:right w:w="15" w:type="dxa"/>
          </w:tblCellMar>
        </w:tblPrEx>
        <w:trPr>
          <w:gridBefore w:val="1"/>
          <w:wBefore w:w="20" w:type="dxa"/>
          <w:trHeight w:val="615" w:hRule="atLeast"/>
          <w:jc w:val="center"/>
        </w:trPr>
        <w:tc>
          <w:tcPr>
            <w:tcW w:w="9513" w:type="dxa"/>
            <w:gridSpan w:val="3"/>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kern w:val="0"/>
                <w:highlight w:val="none"/>
                <w:lang w:bidi="ar"/>
                <w14:textFill>
                  <w14:solidFill>
                    <w14:schemeClr w14:val="tx1"/>
                  </w14:solidFill>
                </w14:textFill>
              </w:rPr>
            </w:pPr>
            <w:r>
              <w:rPr>
                <w:rFonts w:hint="eastAsia" w:ascii="宋体" w:hAnsi="宋体" w:cs="宋体"/>
                <w:bCs/>
                <w:color w:val="000000" w:themeColor="text1"/>
                <w:kern w:val="0"/>
                <w:highlight w:val="none"/>
                <w:lang w:bidi="ar"/>
                <w14:textFill>
                  <w14:solidFill>
                    <w14:schemeClr w14:val="tx1"/>
                  </w14:solidFill>
                </w14:textFill>
              </w:rPr>
              <w:t>1、供应商放弃中标资格，将作为不良记录纳入行业信用信息管理系统。</w:t>
            </w:r>
          </w:p>
          <w:p>
            <w:pPr>
              <w:widowControl/>
              <w:textAlignment w:val="center"/>
              <w:rPr>
                <w:rFonts w:ascii="宋体" w:hAnsi="宋体" w:cs="宋体"/>
                <w:bCs/>
                <w:color w:val="000000" w:themeColor="text1"/>
                <w:kern w:val="0"/>
                <w:highlight w:val="none"/>
                <w:lang w:bidi="ar"/>
                <w14:textFill>
                  <w14:solidFill>
                    <w14:schemeClr w14:val="tx1"/>
                  </w14:solidFill>
                </w14:textFill>
              </w:rPr>
            </w:pPr>
            <w:r>
              <w:rPr>
                <w:rFonts w:hint="eastAsia" w:ascii="宋体" w:hAnsi="宋体" w:cs="宋体"/>
                <w:bCs/>
                <w:color w:val="000000" w:themeColor="text1"/>
                <w:kern w:val="0"/>
                <w:highlight w:val="none"/>
                <w:lang w:bidi="ar"/>
                <w14:textFill>
                  <w14:solidFill>
                    <w14:schemeClr w14:val="tx1"/>
                  </w14:solidFill>
                </w14:textFill>
              </w:rPr>
              <w:t>2、报价文件开标过程中，若采购人发现响应文件出现以下任一情况，其报价不参加计算：</w:t>
            </w:r>
          </w:p>
          <w:p>
            <w:pPr>
              <w:widowControl/>
              <w:textAlignment w:val="center"/>
              <w:rPr>
                <w:rFonts w:ascii="宋体" w:hAnsi="宋体" w:cs="宋体"/>
                <w:bCs/>
                <w:color w:val="000000" w:themeColor="text1"/>
                <w:kern w:val="0"/>
                <w:highlight w:val="none"/>
                <w:lang w:bidi="ar"/>
                <w14:textFill>
                  <w14:solidFill>
                    <w14:schemeClr w14:val="tx1"/>
                  </w14:solidFill>
                </w14:textFill>
              </w:rPr>
            </w:pPr>
            <w:r>
              <w:rPr>
                <w:rFonts w:hint="eastAsia" w:ascii="宋体" w:hAnsi="宋体" w:cs="宋体"/>
                <w:bCs/>
                <w:color w:val="000000" w:themeColor="text1"/>
                <w:kern w:val="0"/>
                <w:highlight w:val="none"/>
                <w:lang w:bidi="ar"/>
                <w14:textFill>
                  <w14:solidFill>
                    <w14:schemeClr w14:val="tx1"/>
                  </w14:solidFill>
                </w14:textFill>
              </w:rPr>
              <w:t>（1）未在竞标函上填写投标报价；</w:t>
            </w:r>
          </w:p>
          <w:p>
            <w:pPr>
              <w:widowControl/>
              <w:textAlignment w:val="center"/>
              <w:rPr>
                <w:rFonts w:ascii="宋体" w:hAnsi="宋体" w:cs="宋体"/>
                <w:bCs/>
                <w:color w:val="000000" w:themeColor="text1"/>
                <w:kern w:val="0"/>
                <w:highlight w:val="none"/>
                <w:lang w:bidi="ar"/>
                <w14:textFill>
                  <w14:solidFill>
                    <w14:schemeClr w14:val="tx1"/>
                  </w14:solidFill>
                </w14:textFill>
              </w:rPr>
            </w:pPr>
            <w:r>
              <w:rPr>
                <w:rFonts w:hint="eastAsia" w:ascii="宋体" w:hAnsi="宋体" w:cs="宋体"/>
                <w:bCs/>
                <w:color w:val="000000" w:themeColor="text1"/>
                <w:kern w:val="0"/>
                <w:highlight w:val="none"/>
                <w:lang w:bidi="ar"/>
                <w14:textFill>
                  <w14:solidFill>
                    <w14:schemeClr w14:val="tx1"/>
                  </w14:solidFill>
                </w14:textFill>
              </w:rPr>
              <w:t>（2）报价或调价函中的报价超出采购人公布的最高投标限价(如有)。</w:t>
            </w:r>
          </w:p>
          <w:p>
            <w:pPr>
              <w:widowControl/>
              <w:textAlignment w:val="center"/>
              <w:rPr>
                <w:rFonts w:ascii="宋体" w:hAnsi="宋体" w:cs="宋体"/>
                <w:bCs/>
                <w:color w:val="000000" w:themeColor="text1"/>
                <w:kern w:val="0"/>
                <w:highlight w:val="none"/>
                <w:lang w:bidi="ar"/>
                <w14:textFill>
                  <w14:solidFill>
                    <w14:schemeClr w14:val="tx1"/>
                  </w14:solidFill>
                </w14:textFill>
              </w:rPr>
            </w:pPr>
            <w:r>
              <w:rPr>
                <w:rFonts w:hint="eastAsia" w:ascii="宋体" w:hAnsi="宋体" w:cs="宋体"/>
                <w:bCs/>
                <w:color w:val="000000" w:themeColor="text1"/>
                <w:kern w:val="0"/>
                <w:highlight w:val="none"/>
                <w:lang w:bidi="ar"/>
                <w14:textFill>
                  <w14:solidFill>
                    <w14:schemeClr w14:val="tx1"/>
                  </w14:solidFill>
                </w14:textFill>
              </w:rPr>
              <w:t>3、履约保证金：合同金额的5%</w:t>
            </w:r>
          </w:p>
        </w:tc>
      </w:tr>
      <w:tr>
        <w:tblPrEx>
          <w:tblCellMar>
            <w:top w:w="15" w:type="dxa"/>
            <w:left w:w="15" w:type="dxa"/>
            <w:bottom w:w="15" w:type="dxa"/>
            <w:right w:w="15" w:type="dxa"/>
          </w:tblCellMar>
        </w:tblPrEx>
        <w:trPr>
          <w:gridAfter w:val="1"/>
          <w:wAfter w:w="20" w:type="dxa"/>
          <w:trHeight w:val="615" w:hRule="atLeast"/>
          <w:jc w:val="center"/>
        </w:trPr>
        <w:tc>
          <w:tcPr>
            <w:tcW w:w="9513"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bCs/>
                <w:color w:val="000000" w:themeColor="text1"/>
                <w:kern w:val="0"/>
                <w:highlight w:val="none"/>
                <w:lang w:bidi="ar"/>
                <w14:textFill>
                  <w14:solidFill>
                    <w14:schemeClr w14:val="tx1"/>
                  </w14:solidFill>
                </w14:textFill>
              </w:rPr>
            </w:pPr>
            <w:r>
              <w:rPr>
                <w:rFonts w:hint="eastAsia" w:ascii="宋体" w:hAnsi="宋体" w:cs="宋体"/>
                <w:bCs/>
                <w:color w:val="000000" w:themeColor="text1"/>
                <w:kern w:val="0"/>
                <w:highlight w:val="none"/>
                <w:lang w:bidi="ar"/>
                <w14:textFill>
                  <w14:solidFill>
                    <w14:schemeClr w14:val="tx1"/>
                  </w14:solidFill>
                </w14:textFill>
              </w:rPr>
              <w:t>供应商放弃中标资格，将没收竞标保证金并作为不良记录纳入行业信用信息管理系统。</w:t>
            </w:r>
          </w:p>
        </w:tc>
      </w:tr>
      <w:tr>
        <w:tblPrEx>
          <w:tblCellMar>
            <w:top w:w="15" w:type="dxa"/>
            <w:left w:w="15" w:type="dxa"/>
            <w:bottom w:w="15" w:type="dxa"/>
            <w:right w:w="15" w:type="dxa"/>
          </w:tblCellMar>
        </w:tblPrEx>
        <w:trPr>
          <w:gridAfter w:val="1"/>
          <w:wAfter w:w="20" w:type="dxa"/>
          <w:trHeight w:val="315" w:hRule="atLeast"/>
          <w:jc w:val="center"/>
        </w:trPr>
        <w:tc>
          <w:tcPr>
            <w:tcW w:w="9513" w:type="dxa"/>
            <w:gridSpan w:val="3"/>
            <w:tcBorders>
              <w:top w:val="single" w:color="000000" w:sz="4" w:space="0"/>
              <w:left w:val="single" w:color="000000" w:sz="4" w:space="0"/>
              <w:bottom w:val="single" w:color="000000" w:sz="4" w:space="0"/>
              <w:right w:val="single" w:color="000000" w:sz="4" w:space="0"/>
            </w:tcBorders>
          </w:tcPr>
          <w:p>
            <w:pPr>
              <w:widowControl/>
              <w:jc w:val="both"/>
              <w:textAlignment w:val="top"/>
              <w:rPr>
                <w:rFonts w:ascii="宋体" w:hAnsi="宋体" w:cs="宋体"/>
                <w:bCs/>
                <w:color w:val="000000" w:themeColor="text1"/>
                <w:kern w:val="0"/>
                <w:highlight w:val="none"/>
                <w:lang w:bidi="ar"/>
                <w14:textFill>
                  <w14:solidFill>
                    <w14:schemeClr w14:val="tx1"/>
                  </w14:solidFill>
                </w14:textFill>
              </w:rPr>
            </w:pPr>
            <w:r>
              <w:rPr>
                <w:rFonts w:hint="eastAsia" w:ascii="宋体" w:hAnsi="宋体" w:cs="宋体"/>
                <w:bCs/>
                <w:color w:val="000000" w:themeColor="text1"/>
                <w:kern w:val="0"/>
                <w:highlight w:val="none"/>
                <w:lang w:bidi="ar"/>
                <w14:textFill>
                  <w14:solidFill>
                    <w14:schemeClr w14:val="tx1"/>
                  </w14:solidFill>
                </w14:textFill>
              </w:rPr>
              <w:t>采购人将进一步核查供应商在响应文件中提供的材料，若在评标期间发现供应商提供了虚假资料，采购人有权对供应商的响应文件作废标处理，并没收其竞标保证金；若在评标结果公示期间发现作为中标候选人的供应商提供了虚假资料，采购人有权取消其中标资格并没收其竞标担保；若在合同实施期间发现供应商提供了虚假资料，采购人有权中止合同，并将供应商弄虚作假行为上报省级行业主管部门，并作为不良记录纳入行业信用信息管理系统，因提供虚假材料导致合同中止，由此产生的所有损失及责任由供应商负责。</w:t>
            </w:r>
          </w:p>
        </w:tc>
      </w:tr>
    </w:tbl>
    <w:p>
      <w:pPr>
        <w:rPr>
          <w:color w:val="000000" w:themeColor="text1"/>
          <w:highlight w:val="none"/>
          <w14:textFill>
            <w14:solidFill>
              <w14:schemeClr w14:val="tx1"/>
            </w14:solidFill>
          </w14:textFill>
        </w:rPr>
        <w:sectPr>
          <w:headerReference r:id="rId12" w:type="default"/>
          <w:footnotePr>
            <w:numFmt w:val="decimalEnclosedCircleChinese"/>
            <w:numRestart w:val="eachPage"/>
          </w:footnotePr>
          <w:pgSz w:w="11850" w:h="16783"/>
          <w:pgMar w:top="1077" w:right="1440" w:bottom="1247" w:left="1440" w:header="851" w:footer="851" w:gutter="0"/>
          <w:cols w:space="720" w:num="1"/>
          <w:docGrid w:linePitch="312" w:charSpace="0"/>
        </w:sectPr>
      </w:pPr>
    </w:p>
    <w:bookmarkEnd w:id="19"/>
    <w:p>
      <w:pPr>
        <w:rPr>
          <w:color w:val="000000" w:themeColor="text1"/>
          <w:highlight w:val="none"/>
          <w14:textFill>
            <w14:solidFill>
              <w14:schemeClr w14:val="tx1"/>
            </w14:solidFill>
          </w14:textFill>
        </w:rPr>
      </w:pPr>
    </w:p>
    <w:p>
      <w:pPr>
        <w:keepNext/>
        <w:keepLines/>
        <w:spacing w:before="240" w:after="240" w:line="300" w:lineRule="auto"/>
        <w:jc w:val="center"/>
        <w:outlineLvl w:val="0"/>
        <w:rPr>
          <w:rFonts w:ascii="宋体" w:hAnsi="宋体"/>
          <w:bCs/>
          <w:color w:val="000000" w:themeColor="text1"/>
          <w:kern w:val="44"/>
          <w:sz w:val="44"/>
          <w:szCs w:val="22"/>
          <w:highlight w:val="none"/>
          <w14:textFill>
            <w14:solidFill>
              <w14:schemeClr w14:val="tx1"/>
            </w14:solidFill>
          </w14:textFill>
        </w:rPr>
      </w:pPr>
      <w:bookmarkStart w:id="20" w:name="_Toc17936"/>
      <w:bookmarkStart w:id="21" w:name="_Toc31095"/>
      <w:bookmarkStart w:id="22" w:name="_Toc12492"/>
      <w:bookmarkStart w:id="23" w:name="_Toc3338"/>
      <w:r>
        <w:rPr>
          <w:rFonts w:ascii="宋体" w:hAnsi="宋体"/>
          <w:bCs/>
          <w:color w:val="000000" w:themeColor="text1"/>
          <w:kern w:val="44"/>
          <w:sz w:val="44"/>
          <w:szCs w:val="22"/>
          <w:highlight w:val="none"/>
          <w14:textFill>
            <w14:solidFill>
              <w14:schemeClr w14:val="tx1"/>
            </w14:solidFill>
          </w14:textFill>
        </w:rPr>
        <w:t>第三章  评</w:t>
      </w:r>
      <w:r>
        <w:rPr>
          <w:rFonts w:hint="eastAsia" w:ascii="宋体" w:hAnsi="宋体"/>
          <w:bCs/>
          <w:color w:val="000000" w:themeColor="text1"/>
          <w:kern w:val="44"/>
          <w:sz w:val="44"/>
          <w:szCs w:val="22"/>
          <w:highlight w:val="none"/>
          <w14:textFill>
            <w14:solidFill>
              <w14:schemeClr w14:val="tx1"/>
            </w14:solidFill>
          </w14:textFill>
        </w:rPr>
        <w:t>审</w:t>
      </w:r>
      <w:r>
        <w:rPr>
          <w:rFonts w:ascii="宋体" w:hAnsi="宋体"/>
          <w:bCs/>
          <w:color w:val="000000" w:themeColor="text1"/>
          <w:kern w:val="44"/>
          <w:sz w:val="44"/>
          <w:szCs w:val="22"/>
          <w:highlight w:val="none"/>
          <w14:textFill>
            <w14:solidFill>
              <w14:schemeClr w14:val="tx1"/>
            </w14:solidFill>
          </w14:textFill>
        </w:rPr>
        <w:t>办法（</w:t>
      </w:r>
      <w:r>
        <w:rPr>
          <w:rFonts w:hint="eastAsia" w:ascii="宋体" w:hAnsi="宋体"/>
          <w:bCs/>
          <w:color w:val="000000" w:themeColor="text1"/>
          <w:kern w:val="44"/>
          <w:sz w:val="44"/>
          <w:szCs w:val="22"/>
          <w:highlight w:val="none"/>
          <w14:textFill>
            <w14:solidFill>
              <w14:schemeClr w14:val="tx1"/>
            </w14:solidFill>
          </w14:textFill>
        </w:rPr>
        <w:t>经评审的最低标价法</w:t>
      </w:r>
      <w:r>
        <w:rPr>
          <w:rFonts w:ascii="宋体" w:hAnsi="宋体"/>
          <w:bCs/>
          <w:color w:val="000000" w:themeColor="text1"/>
          <w:kern w:val="44"/>
          <w:sz w:val="44"/>
          <w:szCs w:val="22"/>
          <w:highlight w:val="none"/>
          <w14:textFill>
            <w14:solidFill>
              <w14:schemeClr w14:val="tx1"/>
            </w14:solidFill>
          </w14:textFill>
        </w:rPr>
        <w:t>）</w:t>
      </w:r>
      <w:bookmarkEnd w:id="20"/>
      <w:bookmarkEnd w:id="21"/>
      <w:bookmarkEnd w:id="22"/>
      <w:bookmarkEnd w:id="23"/>
      <w:bookmarkStart w:id="24" w:name="_Toc144974555"/>
      <w:bookmarkStart w:id="25" w:name="_Toc179632606"/>
      <w:bookmarkStart w:id="26" w:name="_Toc152042365"/>
      <w:bookmarkStart w:id="27" w:name="_Toc152045588"/>
    </w:p>
    <w:p>
      <w:pPr>
        <w:spacing w:line="360" w:lineRule="auto"/>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评审办法前附表</w:t>
      </w:r>
    </w:p>
    <w:tbl>
      <w:tblPr>
        <w:tblStyle w:val="13"/>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32"/>
        <w:gridCol w:w="1111"/>
        <w:gridCol w:w="5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2049" w:type="dxa"/>
            <w:gridSpan w:val="2"/>
            <w:vAlign w:val="center"/>
          </w:tcPr>
          <w:p>
            <w:pPr>
              <w:jc w:val="cente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  条款号</w:t>
            </w:r>
          </w:p>
        </w:tc>
        <w:tc>
          <w:tcPr>
            <w:tcW w:w="1111" w:type="dxa"/>
            <w:vAlign w:val="center"/>
          </w:tcPr>
          <w:p>
            <w:pPr>
              <w:jc w:val="cente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评审因素</w:t>
            </w:r>
          </w:p>
        </w:tc>
        <w:tc>
          <w:tcPr>
            <w:tcW w:w="5956" w:type="dxa"/>
            <w:vAlign w:val="center"/>
          </w:tcPr>
          <w:p>
            <w:pPr>
              <w:jc w:val="cente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jc w:val="cente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w:t>
            </w:r>
          </w:p>
        </w:tc>
        <w:tc>
          <w:tcPr>
            <w:tcW w:w="1232" w:type="dxa"/>
            <w:vAlign w:val="center"/>
          </w:tcPr>
          <w:p>
            <w:pPr>
              <w:jc w:val="cente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评标方法</w:t>
            </w:r>
          </w:p>
        </w:tc>
        <w:tc>
          <w:tcPr>
            <w:tcW w:w="1111" w:type="dxa"/>
            <w:vAlign w:val="center"/>
          </w:tcPr>
          <w:p>
            <w:pPr>
              <w:jc w:val="cente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成交候选人排序方法</w:t>
            </w:r>
          </w:p>
        </w:tc>
        <w:tc>
          <w:tcPr>
            <w:tcW w:w="5956" w:type="dxa"/>
            <w:vAlign w:val="center"/>
          </w:tcPr>
          <w:p>
            <w:pPr>
              <w:jc w:val="both"/>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经评审的</w:t>
            </w:r>
            <w:r>
              <w:rPr>
                <w:rFonts w:hint="eastAsia" w:ascii="宋体" w:hAnsi="宋体"/>
                <w:color w:val="000000" w:themeColor="text1"/>
                <w:sz w:val="21"/>
                <w:szCs w:val="21"/>
                <w:highlight w:val="none"/>
                <w14:textFill>
                  <w14:solidFill>
                    <w14:schemeClr w14:val="tx1"/>
                  </w14:solidFill>
                </w14:textFill>
              </w:rPr>
              <w:t>竞</w:t>
            </w:r>
            <w:r>
              <w:rPr>
                <w:rFonts w:ascii="宋体" w:hAnsi="宋体"/>
                <w:color w:val="000000" w:themeColor="text1"/>
                <w:sz w:val="21"/>
                <w:szCs w:val="21"/>
                <w:highlight w:val="none"/>
                <w14:textFill>
                  <w14:solidFill>
                    <w14:schemeClr w14:val="tx1"/>
                  </w14:solidFill>
                </w14:textFill>
              </w:rPr>
              <w:t>标价相等时，评</w:t>
            </w:r>
            <w:r>
              <w:rPr>
                <w:rFonts w:hint="eastAsia" w:ascii="宋体" w:hAnsi="宋体"/>
                <w:color w:val="000000" w:themeColor="text1"/>
                <w:sz w:val="21"/>
                <w:szCs w:val="21"/>
                <w:highlight w:val="none"/>
                <w14:textFill>
                  <w14:solidFill>
                    <w14:schemeClr w14:val="tx1"/>
                  </w14:solidFill>
                </w14:textFill>
              </w:rPr>
              <w:t>审</w:t>
            </w:r>
            <w:r>
              <w:rPr>
                <w:rFonts w:ascii="宋体" w:hAnsi="宋体"/>
                <w:color w:val="000000" w:themeColor="text1"/>
                <w:sz w:val="21"/>
                <w:szCs w:val="21"/>
                <w:highlight w:val="none"/>
                <w14:textFill>
                  <w14:solidFill>
                    <w14:schemeClr w14:val="tx1"/>
                  </w14:solidFill>
                </w14:textFill>
              </w:rPr>
              <w:t>委员会依次按照以下优先顺序推荐成交候选人：</w:t>
            </w:r>
          </w:p>
          <w:p>
            <w:pPr>
              <w:jc w:val="both"/>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(1)响应文件提供的业绩数量多的</w:t>
            </w:r>
            <w:r>
              <w:rPr>
                <w:rFonts w:hint="eastAsia" w:ascii="宋体" w:hAnsi="宋体"/>
                <w:color w:val="000000" w:themeColor="text1"/>
                <w:sz w:val="21"/>
                <w:szCs w:val="21"/>
                <w:highlight w:val="none"/>
                <w14:textFill>
                  <w14:solidFill>
                    <w14:schemeClr w14:val="tx1"/>
                  </w14:solidFill>
                </w14:textFill>
              </w:rPr>
              <w:t>供应商</w:t>
            </w:r>
            <w:r>
              <w:rPr>
                <w:rFonts w:ascii="宋体" w:hAnsi="宋体"/>
                <w:color w:val="000000" w:themeColor="text1"/>
                <w:sz w:val="21"/>
                <w:szCs w:val="21"/>
                <w:highlight w:val="none"/>
                <w14:textFill>
                  <w14:solidFill>
                    <w14:schemeClr w14:val="tx1"/>
                  </w14:solidFill>
                </w14:textFill>
              </w:rPr>
              <w:t>优先；</w:t>
            </w:r>
          </w:p>
          <w:p>
            <w:pPr>
              <w:jc w:val="both"/>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(2)响应文件提供的合同金额额大的</w:t>
            </w:r>
            <w:r>
              <w:rPr>
                <w:rFonts w:hint="eastAsia" w:ascii="宋体" w:hAnsi="宋体"/>
                <w:color w:val="000000" w:themeColor="text1"/>
                <w:sz w:val="21"/>
                <w:szCs w:val="21"/>
                <w:highlight w:val="none"/>
                <w14:textFill>
                  <w14:solidFill>
                    <w14:schemeClr w14:val="tx1"/>
                  </w14:solidFill>
                </w14:textFill>
              </w:rPr>
              <w:t>供应商</w:t>
            </w:r>
            <w:r>
              <w:rPr>
                <w:rFonts w:ascii="宋体" w:hAnsi="宋体"/>
                <w:color w:val="000000" w:themeColor="text1"/>
                <w:sz w:val="21"/>
                <w:szCs w:val="21"/>
                <w:highlight w:val="none"/>
                <w14:textFill>
                  <w14:solidFill>
                    <w14:schemeClr w14:val="tx1"/>
                  </w14:solidFill>
                </w14:textFill>
              </w:rPr>
              <w:t>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jc w:val="cente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2.1.1</w:t>
            </w:r>
          </w:p>
          <w:p>
            <w:pPr>
              <w:jc w:val="cente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2.1.3</w:t>
            </w:r>
          </w:p>
        </w:tc>
        <w:tc>
          <w:tcPr>
            <w:tcW w:w="1232" w:type="dxa"/>
            <w:vAlign w:val="center"/>
          </w:tcPr>
          <w:p>
            <w:pPr>
              <w:jc w:val="cente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形式评审与响应性评审标准</w:t>
            </w:r>
          </w:p>
        </w:tc>
        <w:tc>
          <w:tcPr>
            <w:tcW w:w="7067" w:type="dxa"/>
            <w:gridSpan w:val="2"/>
            <w:vAlign w:val="center"/>
          </w:tcPr>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(1)营业执照、</w:t>
            </w:r>
            <w:r>
              <w:rPr>
                <w:rFonts w:hint="eastAsia" w:ascii="宋体" w:hAnsi="宋体"/>
                <w:color w:val="000000" w:themeColor="text1"/>
                <w:sz w:val="21"/>
                <w:szCs w:val="21"/>
                <w:highlight w:val="none"/>
                <w14:textFill>
                  <w14:solidFill>
                    <w14:schemeClr w14:val="tx1"/>
                  </w14:solidFill>
                </w14:textFill>
              </w:rPr>
              <w:t>竞标函</w:t>
            </w:r>
            <w:r>
              <w:rPr>
                <w:rFonts w:ascii="宋体" w:hAnsi="宋体"/>
                <w:color w:val="000000" w:themeColor="text1"/>
                <w:sz w:val="21"/>
                <w:szCs w:val="21"/>
                <w:highlight w:val="none"/>
                <w14:textFill>
                  <w14:solidFill>
                    <w14:schemeClr w14:val="tx1"/>
                  </w14:solidFill>
                </w14:textFill>
              </w:rPr>
              <w:t>中</w:t>
            </w:r>
            <w:r>
              <w:rPr>
                <w:rFonts w:hint="eastAsia" w:ascii="宋体" w:hAnsi="宋体"/>
                <w:color w:val="000000" w:themeColor="text1"/>
                <w:sz w:val="21"/>
                <w:szCs w:val="21"/>
                <w:highlight w:val="none"/>
                <w14:textFill>
                  <w14:solidFill>
                    <w14:schemeClr w14:val="tx1"/>
                  </w14:solidFill>
                </w14:textFill>
              </w:rPr>
              <w:t>供应商</w:t>
            </w:r>
            <w:r>
              <w:rPr>
                <w:rFonts w:ascii="宋体" w:hAnsi="宋体"/>
                <w:color w:val="000000" w:themeColor="text1"/>
                <w:sz w:val="21"/>
                <w:szCs w:val="21"/>
                <w:highlight w:val="none"/>
                <w14:textFill>
                  <w14:solidFill>
                    <w14:schemeClr w14:val="tx1"/>
                  </w14:solidFill>
                </w14:textFill>
              </w:rPr>
              <w:t>名称一致；</w:t>
            </w:r>
          </w:p>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(2)响应文件按照询比文件规定的格式、内容填写，字迹清晰可辨：</w:t>
            </w:r>
          </w:p>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a. </w:t>
            </w:r>
            <w:r>
              <w:rPr>
                <w:rFonts w:hint="eastAsia" w:ascii="宋体" w:hAnsi="宋体"/>
                <w:color w:val="000000" w:themeColor="text1"/>
                <w:sz w:val="21"/>
                <w:szCs w:val="21"/>
                <w:highlight w:val="none"/>
                <w14:textFill>
                  <w14:solidFill>
                    <w14:schemeClr w14:val="tx1"/>
                  </w14:solidFill>
                </w14:textFill>
              </w:rPr>
              <w:t>竞标函</w:t>
            </w:r>
            <w:r>
              <w:rPr>
                <w:rFonts w:ascii="宋体" w:hAnsi="宋体"/>
                <w:color w:val="000000" w:themeColor="text1"/>
                <w:sz w:val="21"/>
                <w:szCs w:val="21"/>
                <w:highlight w:val="none"/>
                <w14:textFill>
                  <w14:solidFill>
                    <w14:schemeClr w14:val="tx1"/>
                  </w14:solidFill>
                </w14:textFill>
              </w:rPr>
              <w:t>按询比文件规定填报了</w:t>
            </w:r>
            <w:r>
              <w:rPr>
                <w:rFonts w:hint="eastAsia" w:ascii="宋体" w:hAnsi="宋体"/>
                <w:color w:val="000000" w:themeColor="text1"/>
                <w:sz w:val="21"/>
                <w:szCs w:val="21"/>
                <w:highlight w:val="none"/>
                <w14:textFill>
                  <w14:solidFill>
                    <w14:schemeClr w14:val="tx1"/>
                  </w14:solidFill>
                </w14:textFill>
              </w:rPr>
              <w:t>工期</w:t>
            </w:r>
            <w:r>
              <w:rPr>
                <w:rFonts w:ascii="宋体" w:hAnsi="宋体"/>
                <w:color w:val="000000" w:themeColor="text1"/>
                <w:sz w:val="21"/>
                <w:szCs w:val="21"/>
                <w:highlight w:val="none"/>
                <w14:textFill>
                  <w14:solidFill>
                    <w14:schemeClr w14:val="tx1"/>
                  </w14:solidFill>
                </w14:textFill>
              </w:rPr>
              <w:t>和质量标准，符合询比文件规定；</w:t>
            </w:r>
          </w:p>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b. 响应文件组成齐全完整，按照询比文件规定的格式、内容编制；</w:t>
            </w:r>
          </w:p>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c. </w:t>
            </w:r>
            <w:r>
              <w:rPr>
                <w:rFonts w:hint="eastAsia" w:ascii="宋体" w:hAnsi="宋体"/>
                <w:color w:val="000000" w:themeColor="text1"/>
                <w:sz w:val="21"/>
                <w:szCs w:val="21"/>
                <w:highlight w:val="none"/>
                <w14:textFill>
                  <w14:solidFill>
                    <w14:schemeClr w14:val="tx1"/>
                  </w14:solidFill>
                </w14:textFill>
              </w:rPr>
              <w:t>竞标函</w:t>
            </w:r>
            <w:r>
              <w:rPr>
                <w:rFonts w:ascii="宋体" w:hAnsi="宋体"/>
                <w:color w:val="000000" w:themeColor="text1"/>
                <w:sz w:val="21"/>
                <w:szCs w:val="21"/>
                <w:highlight w:val="none"/>
                <w14:textFill>
                  <w14:solidFill>
                    <w14:schemeClr w14:val="tx1"/>
                  </w14:solidFill>
                </w14:textFill>
              </w:rPr>
              <w:t>按询比文件规定填报了采购人名称、项目名称、补遗书编号(如有)、总报价(包括大写金额和小写金额)；</w:t>
            </w:r>
          </w:p>
          <w:p>
            <w:pP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d</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已标价工程量清单及说明文字与询比文件规定一致，未进行实质性修改和删减；</w:t>
            </w:r>
          </w:p>
          <w:p>
            <w:pP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e</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工程量清单中的总报价与</w:t>
            </w:r>
            <w:r>
              <w:rPr>
                <w:rFonts w:hint="eastAsia" w:ascii="宋体" w:hAnsi="宋体"/>
                <w:color w:val="000000" w:themeColor="text1"/>
                <w:sz w:val="21"/>
                <w:szCs w:val="21"/>
                <w:highlight w:val="none"/>
                <w14:textFill>
                  <w14:solidFill>
                    <w14:schemeClr w14:val="tx1"/>
                  </w14:solidFill>
                </w14:textFill>
              </w:rPr>
              <w:t>竞标函</w:t>
            </w:r>
            <w:r>
              <w:rPr>
                <w:rFonts w:ascii="宋体" w:hAnsi="宋体"/>
                <w:color w:val="000000" w:themeColor="text1"/>
                <w:sz w:val="21"/>
                <w:szCs w:val="21"/>
                <w:highlight w:val="none"/>
                <w14:textFill>
                  <w14:solidFill>
                    <w14:schemeClr w14:val="tx1"/>
                  </w14:solidFill>
                </w14:textFill>
              </w:rPr>
              <w:t>大写金额报价一致</w:t>
            </w:r>
            <w:r>
              <w:rPr>
                <w:rFonts w:hint="eastAsia" w:ascii="宋体" w:hAnsi="宋体"/>
                <w:color w:val="000000" w:themeColor="text1"/>
                <w:sz w:val="21"/>
                <w:szCs w:val="21"/>
                <w:highlight w:val="none"/>
                <w14:textFill>
                  <w14:solidFill>
                    <w14:schemeClr w14:val="tx1"/>
                  </w14:solidFill>
                </w14:textFill>
              </w:rPr>
              <w:t>；</w:t>
            </w:r>
          </w:p>
          <w:p>
            <w:pP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f. 竞</w:t>
            </w:r>
            <w:r>
              <w:rPr>
                <w:rFonts w:ascii="宋体" w:hAnsi="宋体"/>
                <w:color w:val="000000" w:themeColor="text1"/>
                <w:sz w:val="21"/>
                <w:szCs w:val="21"/>
                <w:highlight w:val="none"/>
                <w14:textFill>
                  <w14:solidFill>
                    <w14:schemeClr w14:val="tx1"/>
                  </w14:solidFill>
                </w14:textFill>
              </w:rPr>
              <w:t>标报价未超过询比文件设定的最高控制价上限(如有)</w:t>
            </w:r>
            <w:r>
              <w:rPr>
                <w:rFonts w:hint="eastAsia" w:ascii="宋体" w:hAnsi="宋体"/>
                <w:color w:val="000000" w:themeColor="text1"/>
                <w:sz w:val="21"/>
                <w:szCs w:val="21"/>
                <w:highlight w:val="none"/>
                <w14:textFill>
                  <w14:solidFill>
                    <w14:schemeClr w14:val="tx1"/>
                  </w14:solidFill>
                </w14:textFill>
              </w:rPr>
              <w:t>；</w:t>
            </w:r>
          </w:p>
          <w:p>
            <w:pP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g. 竞</w:t>
            </w:r>
            <w:r>
              <w:rPr>
                <w:rFonts w:ascii="宋体" w:hAnsi="宋体"/>
                <w:color w:val="000000" w:themeColor="text1"/>
                <w:sz w:val="21"/>
                <w:szCs w:val="21"/>
                <w:highlight w:val="none"/>
                <w14:textFill>
                  <w14:solidFill>
                    <w14:schemeClr w14:val="tx1"/>
                  </w14:solidFill>
                </w14:textFill>
              </w:rPr>
              <w:t>标报价的大写金额能够确定具体数值</w:t>
            </w:r>
            <w:r>
              <w:rPr>
                <w:rFonts w:hint="eastAsia" w:ascii="宋体" w:hAnsi="宋体"/>
                <w:color w:val="000000" w:themeColor="text1"/>
                <w:sz w:val="21"/>
                <w:szCs w:val="21"/>
                <w:highlight w:val="none"/>
                <w14:textFill>
                  <w14:solidFill>
                    <w14:schemeClr w14:val="tx1"/>
                  </w14:solidFill>
                </w14:textFill>
              </w:rPr>
              <w:t>；</w:t>
            </w:r>
          </w:p>
          <w:p>
            <w:pP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h. </w:t>
            </w:r>
            <w:r>
              <w:rPr>
                <w:rFonts w:ascii="宋体" w:hAnsi="宋体"/>
                <w:color w:val="000000" w:themeColor="text1"/>
                <w:sz w:val="21"/>
                <w:szCs w:val="21"/>
                <w:highlight w:val="none"/>
                <w14:textFill>
                  <w14:solidFill>
                    <w14:schemeClr w14:val="tx1"/>
                  </w14:solidFill>
                </w14:textFill>
              </w:rPr>
              <w:t>同一</w:t>
            </w:r>
            <w:r>
              <w:rPr>
                <w:rFonts w:hint="eastAsia" w:ascii="宋体" w:hAnsi="宋体"/>
                <w:color w:val="000000" w:themeColor="text1"/>
                <w:sz w:val="21"/>
                <w:szCs w:val="21"/>
                <w:highlight w:val="none"/>
                <w14:textFill>
                  <w14:solidFill>
                    <w14:schemeClr w14:val="tx1"/>
                  </w14:solidFill>
                </w14:textFill>
              </w:rPr>
              <w:t>供应商</w:t>
            </w:r>
            <w:r>
              <w:rPr>
                <w:rFonts w:ascii="宋体" w:hAnsi="宋体"/>
                <w:color w:val="000000" w:themeColor="text1"/>
                <w:sz w:val="21"/>
                <w:szCs w:val="21"/>
                <w:highlight w:val="none"/>
                <w14:textFill>
                  <w14:solidFill>
                    <w14:schemeClr w14:val="tx1"/>
                  </w14:solidFill>
                </w14:textFill>
              </w:rPr>
              <w:t>未提交一个以上不同的</w:t>
            </w:r>
            <w:r>
              <w:rPr>
                <w:rFonts w:hint="eastAsia" w:ascii="宋体" w:hAnsi="宋体"/>
                <w:color w:val="000000" w:themeColor="text1"/>
                <w:sz w:val="21"/>
                <w:szCs w:val="21"/>
                <w:highlight w:val="none"/>
                <w14:textFill>
                  <w14:solidFill>
                    <w14:schemeClr w14:val="tx1"/>
                  </w14:solidFill>
                </w14:textFill>
              </w:rPr>
              <w:t>竞</w:t>
            </w:r>
            <w:r>
              <w:rPr>
                <w:rFonts w:ascii="宋体" w:hAnsi="宋体"/>
                <w:color w:val="000000" w:themeColor="text1"/>
                <w:sz w:val="21"/>
                <w:szCs w:val="21"/>
                <w:highlight w:val="none"/>
                <w14:textFill>
                  <w14:solidFill>
                    <w14:schemeClr w14:val="tx1"/>
                  </w14:solidFill>
                </w14:textFill>
              </w:rPr>
              <w:t>标报价</w:t>
            </w:r>
            <w:r>
              <w:rPr>
                <w:rFonts w:hint="eastAsia" w:ascii="宋体" w:hAnsi="宋体"/>
                <w:color w:val="000000" w:themeColor="text1"/>
                <w:sz w:val="21"/>
                <w:szCs w:val="21"/>
                <w:highlight w:val="none"/>
                <w14:textFill>
                  <w14:solidFill>
                    <w14:schemeClr w14:val="tx1"/>
                  </w14:solidFill>
                </w14:textFill>
              </w:rPr>
              <w:t>；</w:t>
            </w:r>
          </w:p>
          <w:p>
            <w:pP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i. 供应商</w:t>
            </w:r>
            <w:r>
              <w:rPr>
                <w:rFonts w:ascii="宋体" w:hAnsi="宋体"/>
                <w:color w:val="000000" w:themeColor="text1"/>
                <w:sz w:val="21"/>
                <w:szCs w:val="21"/>
                <w:highlight w:val="none"/>
                <w14:textFill>
                  <w14:solidFill>
                    <w14:schemeClr w14:val="tx1"/>
                  </w14:solidFill>
                </w14:textFill>
              </w:rPr>
              <w:t>未提交调价函</w:t>
            </w:r>
            <w:r>
              <w:rPr>
                <w:rFonts w:hint="eastAsia" w:ascii="宋体" w:hAnsi="宋体"/>
                <w:color w:val="000000" w:themeColor="text1"/>
                <w:sz w:val="21"/>
                <w:szCs w:val="21"/>
                <w:highlight w:val="none"/>
                <w14:textFill>
                  <w14:solidFill>
                    <w14:schemeClr w14:val="tx1"/>
                  </w14:solidFill>
                </w14:textFill>
              </w:rPr>
              <w:t>；</w:t>
            </w:r>
          </w:p>
          <w:p>
            <w:pP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j. 供应商</w:t>
            </w:r>
            <w:r>
              <w:rPr>
                <w:rFonts w:ascii="宋体" w:hAnsi="宋体"/>
                <w:color w:val="000000" w:themeColor="text1"/>
                <w:sz w:val="21"/>
                <w:szCs w:val="21"/>
                <w:highlight w:val="none"/>
                <w14:textFill>
                  <w14:solidFill>
                    <w14:schemeClr w14:val="tx1"/>
                  </w14:solidFill>
                </w14:textFill>
              </w:rPr>
              <w:t>若填写工程量清单，填写完毕的工程量清单未对</w:t>
            </w:r>
            <w:r>
              <w:rPr>
                <w:rFonts w:hint="eastAsia" w:ascii="宋体" w:hAnsi="宋体"/>
                <w:color w:val="000000" w:themeColor="text1"/>
                <w:sz w:val="21"/>
                <w:szCs w:val="21"/>
                <w:highlight w:val="none"/>
                <w14:textFill>
                  <w14:solidFill>
                    <w14:schemeClr w14:val="tx1"/>
                  </w14:solidFill>
                </w14:textFill>
              </w:rPr>
              <w:t>原</w:t>
            </w:r>
            <w:r>
              <w:rPr>
                <w:rFonts w:ascii="宋体" w:hAnsi="宋体"/>
                <w:color w:val="000000" w:themeColor="text1"/>
                <w:sz w:val="21"/>
                <w:szCs w:val="21"/>
                <w:highlight w:val="none"/>
                <w14:textFill>
                  <w14:solidFill>
                    <w14:schemeClr w14:val="tx1"/>
                  </w14:solidFill>
                </w14:textFill>
              </w:rPr>
              <w:t>工程量清单电子文件中的数据、格式和运算定义进行修改。</w:t>
            </w:r>
          </w:p>
          <w:p>
            <w:pPr>
              <w:pStyle w:val="2"/>
              <w:ind w:left="0" w:leftChars="0" w:firstLine="0" w:firstLineChars="0"/>
              <w:rPr>
                <w:rFonts w:hint="default" w:eastAsia="宋体"/>
                <w:b/>
                <w:bCs/>
                <w:color w:val="000000" w:themeColor="text1"/>
                <w:highlight w:val="none"/>
                <w14:textFill>
                  <w14:solidFill>
                    <w14:schemeClr w14:val="tx1"/>
                  </w14:solidFill>
                </w14:textFill>
              </w:rPr>
            </w:pPr>
            <w:r>
              <w:rPr>
                <w:rFonts w:eastAsia="宋体"/>
                <w:b/>
                <w:bCs/>
                <w:color w:val="000000" w:themeColor="text1"/>
                <w:highlight w:val="none"/>
                <w14:textFill>
                  <w14:solidFill>
                    <w14:schemeClr w14:val="tx1"/>
                  </w14:solidFill>
                </w14:textFill>
              </w:rPr>
              <w:t>K.供应商未修改报价清单中的预留金和设计费价格，且在竞标总价里面包含这两项费用。</w:t>
            </w:r>
          </w:p>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(3)</w:t>
            </w:r>
            <w:r>
              <w:rPr>
                <w:rFonts w:hint="eastAsia" w:ascii="宋体" w:hAnsi="宋体"/>
                <w:color w:val="000000" w:themeColor="text1"/>
                <w:sz w:val="21"/>
                <w:szCs w:val="21"/>
                <w:highlight w:val="none"/>
                <w14:textFill>
                  <w14:solidFill>
                    <w14:schemeClr w14:val="tx1"/>
                  </w14:solidFill>
                </w14:textFill>
              </w:rPr>
              <w:t>供应商</w:t>
            </w:r>
            <w:r>
              <w:rPr>
                <w:rFonts w:ascii="宋体" w:hAnsi="宋体"/>
                <w:color w:val="000000" w:themeColor="text1"/>
                <w:sz w:val="21"/>
                <w:szCs w:val="21"/>
                <w:highlight w:val="none"/>
                <w14:textFill>
                  <w14:solidFill>
                    <w14:schemeClr w14:val="tx1"/>
                  </w14:solidFill>
                </w14:textFill>
              </w:rPr>
              <w:t>按照询比文件规定的金额、形式、时效和内容提供了</w:t>
            </w:r>
            <w:r>
              <w:rPr>
                <w:rFonts w:hint="eastAsia" w:ascii="宋体" w:hAnsi="宋体"/>
                <w:color w:val="000000" w:themeColor="text1"/>
                <w:sz w:val="21"/>
                <w:szCs w:val="21"/>
                <w:highlight w:val="none"/>
                <w14:textFill>
                  <w14:solidFill>
                    <w14:schemeClr w14:val="tx1"/>
                  </w14:solidFill>
                </w14:textFill>
              </w:rPr>
              <w:t>竞</w:t>
            </w:r>
            <w:r>
              <w:rPr>
                <w:rFonts w:ascii="宋体" w:hAnsi="宋体"/>
                <w:color w:val="000000" w:themeColor="text1"/>
                <w:sz w:val="21"/>
                <w:szCs w:val="21"/>
                <w:highlight w:val="none"/>
                <w14:textFill>
                  <w14:solidFill>
                    <w14:schemeClr w14:val="tx1"/>
                  </w14:solidFill>
                </w14:textFill>
              </w:rPr>
              <w:t>标保证金：</w:t>
            </w:r>
          </w:p>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a. </w:t>
            </w:r>
            <w:r>
              <w:rPr>
                <w:rFonts w:hint="eastAsia" w:ascii="宋体" w:hAnsi="宋体"/>
                <w:color w:val="000000" w:themeColor="text1"/>
                <w:sz w:val="21"/>
                <w:szCs w:val="21"/>
                <w:highlight w:val="none"/>
                <w14:textFill>
                  <w14:solidFill>
                    <w14:schemeClr w14:val="tx1"/>
                  </w14:solidFill>
                </w14:textFill>
              </w:rPr>
              <w:t>竞</w:t>
            </w:r>
            <w:r>
              <w:rPr>
                <w:rFonts w:ascii="宋体" w:hAnsi="宋体"/>
                <w:color w:val="000000" w:themeColor="text1"/>
                <w:sz w:val="21"/>
                <w:szCs w:val="21"/>
                <w:highlight w:val="none"/>
                <w14:textFill>
                  <w14:solidFill>
                    <w14:schemeClr w14:val="tx1"/>
                  </w14:solidFill>
                </w14:textFill>
              </w:rPr>
              <w:t>标保证金金额符合询比文件规定的金额，且</w:t>
            </w:r>
            <w:r>
              <w:rPr>
                <w:rFonts w:hint="eastAsia" w:ascii="宋体" w:hAnsi="宋体"/>
                <w:color w:val="000000" w:themeColor="text1"/>
                <w:sz w:val="21"/>
                <w:szCs w:val="21"/>
                <w:highlight w:val="none"/>
                <w14:textFill>
                  <w14:solidFill>
                    <w14:schemeClr w14:val="tx1"/>
                  </w14:solidFill>
                </w14:textFill>
              </w:rPr>
              <w:t>竞</w:t>
            </w:r>
            <w:r>
              <w:rPr>
                <w:rFonts w:ascii="宋体" w:hAnsi="宋体"/>
                <w:color w:val="000000" w:themeColor="text1"/>
                <w:sz w:val="21"/>
                <w:szCs w:val="21"/>
                <w:highlight w:val="none"/>
                <w14:textFill>
                  <w14:solidFill>
                    <w14:schemeClr w14:val="tx1"/>
                  </w14:solidFill>
                </w14:textFill>
              </w:rPr>
              <w:t>标保证金有效期不少于</w:t>
            </w:r>
            <w:r>
              <w:rPr>
                <w:rFonts w:hint="eastAsia" w:ascii="宋体" w:hAnsi="宋体"/>
                <w:color w:val="000000" w:themeColor="text1"/>
                <w:sz w:val="21"/>
                <w:szCs w:val="21"/>
                <w:highlight w:val="none"/>
                <w14:textFill>
                  <w14:solidFill>
                    <w14:schemeClr w14:val="tx1"/>
                  </w14:solidFill>
                </w14:textFill>
              </w:rPr>
              <w:t>竞</w:t>
            </w:r>
            <w:r>
              <w:rPr>
                <w:rFonts w:ascii="宋体" w:hAnsi="宋体"/>
                <w:color w:val="000000" w:themeColor="text1"/>
                <w:sz w:val="21"/>
                <w:szCs w:val="21"/>
                <w:highlight w:val="none"/>
                <w14:textFill>
                  <w14:solidFill>
                    <w14:schemeClr w14:val="tx1"/>
                  </w14:solidFill>
                </w14:textFill>
              </w:rPr>
              <w:t>标有效期；</w:t>
            </w:r>
          </w:p>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b. 若</w:t>
            </w:r>
            <w:r>
              <w:rPr>
                <w:rFonts w:hint="eastAsia" w:ascii="宋体" w:hAnsi="宋体"/>
                <w:color w:val="000000" w:themeColor="text1"/>
                <w:sz w:val="21"/>
                <w:szCs w:val="21"/>
                <w:highlight w:val="none"/>
                <w14:textFill>
                  <w14:solidFill>
                    <w14:schemeClr w14:val="tx1"/>
                  </w14:solidFill>
                </w14:textFill>
              </w:rPr>
              <w:t>竞</w:t>
            </w:r>
            <w:r>
              <w:rPr>
                <w:rFonts w:ascii="宋体" w:hAnsi="宋体"/>
                <w:color w:val="000000" w:themeColor="text1"/>
                <w:sz w:val="21"/>
                <w:szCs w:val="21"/>
                <w:highlight w:val="none"/>
                <w14:textFill>
                  <w14:solidFill>
                    <w14:schemeClr w14:val="tx1"/>
                  </w14:solidFill>
                </w14:textFill>
              </w:rPr>
              <w:t>标保证金采用现金或者支票形式提交，</w:t>
            </w:r>
            <w:r>
              <w:rPr>
                <w:rFonts w:hint="eastAsia" w:ascii="宋体" w:hAnsi="宋体"/>
                <w:color w:val="000000" w:themeColor="text1"/>
                <w:sz w:val="21"/>
                <w:szCs w:val="21"/>
                <w:highlight w:val="none"/>
                <w14:textFill>
                  <w14:solidFill>
                    <w14:schemeClr w14:val="tx1"/>
                  </w14:solidFill>
                </w14:textFill>
              </w:rPr>
              <w:t>供应商</w:t>
            </w:r>
            <w:r>
              <w:rPr>
                <w:rFonts w:ascii="宋体" w:hAnsi="宋体"/>
                <w:color w:val="000000" w:themeColor="text1"/>
                <w:sz w:val="21"/>
                <w:szCs w:val="21"/>
                <w:highlight w:val="none"/>
                <w14:textFill>
                  <w14:solidFill>
                    <w14:schemeClr w14:val="tx1"/>
                  </w14:solidFill>
                </w14:textFill>
              </w:rPr>
              <w:t>应在递交响应文件截止时间之前，将</w:t>
            </w:r>
            <w:r>
              <w:rPr>
                <w:rFonts w:hint="eastAsia" w:ascii="宋体" w:hAnsi="宋体"/>
                <w:color w:val="000000" w:themeColor="text1"/>
                <w:sz w:val="21"/>
                <w:szCs w:val="21"/>
                <w:highlight w:val="none"/>
                <w14:textFill>
                  <w14:solidFill>
                    <w14:schemeClr w14:val="tx1"/>
                  </w14:solidFill>
                </w14:textFill>
              </w:rPr>
              <w:t>竞</w:t>
            </w:r>
            <w:r>
              <w:rPr>
                <w:rFonts w:ascii="宋体" w:hAnsi="宋体"/>
                <w:color w:val="000000" w:themeColor="text1"/>
                <w:sz w:val="21"/>
                <w:szCs w:val="21"/>
                <w:highlight w:val="none"/>
                <w14:textFill>
                  <w14:solidFill>
                    <w14:schemeClr w14:val="tx1"/>
                  </w14:solidFill>
                </w14:textFill>
              </w:rPr>
              <w:t>标保证金由</w:t>
            </w:r>
            <w:r>
              <w:rPr>
                <w:rFonts w:hint="eastAsia" w:ascii="宋体" w:hAnsi="宋体"/>
                <w:color w:val="000000" w:themeColor="text1"/>
                <w:sz w:val="21"/>
                <w:szCs w:val="21"/>
                <w:highlight w:val="none"/>
                <w14:textFill>
                  <w14:solidFill>
                    <w14:schemeClr w14:val="tx1"/>
                  </w14:solidFill>
                </w14:textFill>
              </w:rPr>
              <w:t>供应商</w:t>
            </w:r>
            <w:r>
              <w:rPr>
                <w:rFonts w:ascii="宋体" w:hAnsi="宋体"/>
                <w:color w:val="000000" w:themeColor="text1"/>
                <w:sz w:val="21"/>
                <w:szCs w:val="21"/>
                <w:highlight w:val="none"/>
                <w14:textFill>
                  <w14:solidFill>
                    <w14:schemeClr w14:val="tx1"/>
                  </w14:solidFill>
                </w14:textFill>
              </w:rPr>
              <w:t>的基本账户转入并到达询比文件指定账户；</w:t>
            </w:r>
          </w:p>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(4)响应文件上法定代表人或其授权代理人的签字、</w:t>
            </w:r>
            <w:r>
              <w:rPr>
                <w:rFonts w:hint="eastAsia" w:ascii="宋体" w:hAnsi="宋体"/>
                <w:color w:val="000000" w:themeColor="text1"/>
                <w:sz w:val="21"/>
                <w:szCs w:val="21"/>
                <w:highlight w:val="none"/>
                <w14:textFill>
                  <w14:solidFill>
                    <w14:schemeClr w14:val="tx1"/>
                  </w14:solidFill>
                </w14:textFill>
              </w:rPr>
              <w:t>供应商</w:t>
            </w:r>
            <w:r>
              <w:rPr>
                <w:rFonts w:ascii="宋体" w:hAnsi="宋体"/>
                <w:color w:val="000000" w:themeColor="text1"/>
                <w:sz w:val="21"/>
                <w:szCs w:val="21"/>
                <w:highlight w:val="none"/>
                <w14:textFill>
                  <w14:solidFill>
                    <w14:schemeClr w14:val="tx1"/>
                  </w14:solidFill>
                </w14:textFill>
              </w:rPr>
              <w:t>的单位章盖章应在要求位置签字盖章，符合询比文件规定；</w:t>
            </w:r>
          </w:p>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(5)</w:t>
            </w:r>
            <w:r>
              <w:rPr>
                <w:rFonts w:hint="eastAsia" w:ascii="宋体" w:hAnsi="宋体"/>
                <w:color w:val="000000" w:themeColor="text1"/>
                <w:sz w:val="21"/>
                <w:szCs w:val="21"/>
                <w:highlight w:val="none"/>
                <w14:textFill>
                  <w14:solidFill>
                    <w14:schemeClr w14:val="tx1"/>
                  </w14:solidFill>
                </w14:textFill>
              </w:rPr>
              <w:t>供应商</w:t>
            </w:r>
            <w:r>
              <w:rPr>
                <w:rFonts w:ascii="宋体" w:hAnsi="宋体"/>
                <w:color w:val="000000" w:themeColor="text1"/>
                <w:sz w:val="21"/>
                <w:szCs w:val="21"/>
                <w:highlight w:val="none"/>
                <w14:textFill>
                  <w14:solidFill>
                    <w14:schemeClr w14:val="tx1"/>
                  </w14:solidFill>
                </w14:textFill>
              </w:rPr>
              <w:t>法定代表人授权代理人签署响应文件的</w:t>
            </w:r>
            <w:r>
              <w:rPr>
                <w:rFonts w:ascii="宋体" w:hAnsi="宋体"/>
                <w:color w:val="000000" w:themeColor="text1"/>
                <w:spacing w:val="-104"/>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需提交授权委托</w:t>
            </w:r>
            <w:r>
              <w:rPr>
                <w:rFonts w:ascii="宋体" w:hAnsi="宋体"/>
                <w:color w:val="000000" w:themeColor="text1"/>
                <w:spacing w:val="-4"/>
                <w:sz w:val="21"/>
                <w:szCs w:val="21"/>
                <w:highlight w:val="none"/>
                <w14:textFill>
                  <w14:solidFill>
                    <w14:schemeClr w14:val="tx1"/>
                  </w14:solidFill>
                </w14:textFill>
              </w:rPr>
              <w:t>书，且授权人和被授权人均在授权委托书上签名，未使用印章、签名章</w:t>
            </w:r>
            <w:r>
              <w:rPr>
                <w:rFonts w:ascii="宋体" w:hAnsi="宋体"/>
                <w:color w:val="000000" w:themeColor="text1"/>
                <w:sz w:val="21"/>
                <w:szCs w:val="21"/>
                <w:highlight w:val="none"/>
                <w14:textFill>
                  <w14:solidFill>
                    <w14:schemeClr w14:val="tx1"/>
                  </w14:solidFill>
                </w14:textFill>
              </w:rPr>
              <w:t>或其他电子制版签名代替。</w:t>
            </w:r>
          </w:p>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(6)</w:t>
            </w:r>
            <w:r>
              <w:rPr>
                <w:rFonts w:hint="eastAsia" w:ascii="宋体" w:hAnsi="宋体"/>
                <w:color w:val="000000" w:themeColor="text1"/>
                <w:sz w:val="21"/>
                <w:szCs w:val="21"/>
                <w:highlight w:val="none"/>
                <w14:textFill>
                  <w14:solidFill>
                    <w14:schemeClr w14:val="tx1"/>
                  </w14:solidFill>
                </w14:textFill>
              </w:rPr>
              <w:t>供应商</w:t>
            </w:r>
            <w:r>
              <w:rPr>
                <w:rFonts w:ascii="宋体" w:hAnsi="宋体"/>
                <w:color w:val="000000" w:themeColor="text1"/>
                <w:sz w:val="21"/>
                <w:szCs w:val="21"/>
                <w:highlight w:val="none"/>
                <w14:textFill>
                  <w14:solidFill>
                    <w14:schemeClr w14:val="tx1"/>
                  </w14:solidFill>
                </w14:textFill>
              </w:rPr>
              <w:t>法定代表人亲自签署响应文件的</w:t>
            </w:r>
            <w:r>
              <w:rPr>
                <w:rFonts w:ascii="宋体" w:hAnsi="宋体"/>
                <w:color w:val="000000" w:themeColor="text1"/>
                <w:spacing w:val="-104"/>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提供了法定代表人身份</w:t>
            </w:r>
            <w:r>
              <w:rPr>
                <w:rFonts w:ascii="宋体" w:hAnsi="宋体"/>
                <w:color w:val="000000" w:themeColor="text1"/>
                <w:spacing w:val="-4"/>
                <w:sz w:val="21"/>
                <w:szCs w:val="21"/>
                <w:highlight w:val="none"/>
                <w14:textFill>
                  <w14:solidFill>
                    <w14:schemeClr w14:val="tx1"/>
                  </w14:solidFill>
                </w14:textFill>
              </w:rPr>
              <w:t>证明，且法定代表人在法定代表人身份证明上签名，未使用印章、签名</w:t>
            </w:r>
            <w:r>
              <w:rPr>
                <w:rFonts w:ascii="宋体" w:hAnsi="宋体"/>
                <w:color w:val="000000" w:themeColor="text1"/>
                <w:sz w:val="21"/>
                <w:szCs w:val="21"/>
                <w:highlight w:val="none"/>
                <w14:textFill>
                  <w14:solidFill>
                    <w14:schemeClr w14:val="tx1"/>
                  </w14:solidFill>
                </w14:textFill>
              </w:rPr>
              <w:t>章或其他电子制版签名代替。</w:t>
            </w:r>
          </w:p>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(7)响应文件载明的</w:t>
            </w:r>
            <w:r>
              <w:rPr>
                <w:rFonts w:hint="eastAsia" w:ascii="宋体" w:hAnsi="宋体"/>
                <w:color w:val="000000" w:themeColor="text1"/>
                <w:sz w:val="21"/>
                <w:szCs w:val="21"/>
                <w:highlight w:val="none"/>
                <w14:textFill>
                  <w14:solidFill>
                    <w14:schemeClr w14:val="tx1"/>
                  </w14:solidFill>
                </w14:textFill>
              </w:rPr>
              <w:t>施工工期/</w:t>
            </w:r>
            <w:r>
              <w:rPr>
                <w:rFonts w:ascii="宋体" w:hAnsi="宋体"/>
                <w:color w:val="000000" w:themeColor="text1"/>
                <w:sz w:val="21"/>
                <w:szCs w:val="21"/>
                <w:highlight w:val="none"/>
                <w14:textFill>
                  <w14:solidFill>
                    <w14:schemeClr w14:val="tx1"/>
                  </w14:solidFill>
                </w14:textFill>
              </w:rPr>
              <w:t>交货期、交货地点、质量标准、</w:t>
            </w:r>
            <w:r>
              <w:rPr>
                <w:rFonts w:hint="eastAsia" w:ascii="宋体" w:hAnsi="宋体"/>
                <w:color w:val="000000" w:themeColor="text1"/>
                <w:sz w:val="21"/>
                <w:szCs w:val="21"/>
                <w:highlight w:val="none"/>
                <w14:textFill>
                  <w14:solidFill>
                    <w14:schemeClr w14:val="tx1"/>
                  </w14:solidFill>
                </w14:textFill>
              </w:rPr>
              <w:t>竞</w:t>
            </w:r>
            <w:r>
              <w:rPr>
                <w:rFonts w:ascii="宋体" w:hAnsi="宋体"/>
                <w:color w:val="000000" w:themeColor="text1"/>
                <w:sz w:val="21"/>
                <w:szCs w:val="21"/>
                <w:highlight w:val="none"/>
                <w14:textFill>
                  <w14:solidFill>
                    <w14:schemeClr w14:val="tx1"/>
                  </w14:solidFill>
                </w14:textFill>
              </w:rPr>
              <w:t>标有效期符合询比文件规定。</w:t>
            </w:r>
          </w:p>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(8)</w:t>
            </w:r>
            <w:r>
              <w:rPr>
                <w:rFonts w:hint="eastAsia" w:ascii="宋体" w:hAnsi="宋体"/>
                <w:color w:val="000000" w:themeColor="text1"/>
                <w:sz w:val="21"/>
                <w:szCs w:val="21"/>
                <w:highlight w:val="none"/>
                <w14:textFill>
                  <w14:solidFill>
                    <w14:schemeClr w14:val="tx1"/>
                  </w14:solidFill>
                </w14:textFill>
              </w:rPr>
              <w:t>竞</w:t>
            </w:r>
            <w:r>
              <w:rPr>
                <w:rFonts w:ascii="宋体" w:hAnsi="宋体"/>
                <w:color w:val="000000" w:themeColor="text1"/>
                <w:sz w:val="21"/>
                <w:szCs w:val="21"/>
                <w:highlight w:val="none"/>
                <w14:textFill>
                  <w14:solidFill>
                    <w14:schemeClr w14:val="tx1"/>
                  </w14:solidFill>
                </w14:textFill>
              </w:rPr>
              <w:t>标产品及相关服务、技术支持资料符合询比文件规定。</w:t>
            </w:r>
          </w:p>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(9)响应文件未附有采购人不能接受的条件。</w:t>
            </w:r>
          </w:p>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(10)权利义务符合询比文件的实质性要求和条件：</w:t>
            </w:r>
          </w:p>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a.</w:t>
            </w:r>
            <w:r>
              <w:rPr>
                <w:rFonts w:hint="eastAsia" w:ascii="宋体" w:hAnsi="宋体"/>
                <w:color w:val="000000" w:themeColor="text1"/>
                <w:sz w:val="21"/>
                <w:szCs w:val="21"/>
                <w:highlight w:val="none"/>
                <w14:textFill>
                  <w14:solidFill>
                    <w14:schemeClr w14:val="tx1"/>
                  </w14:solidFill>
                </w14:textFill>
              </w:rPr>
              <w:t>供应商</w:t>
            </w:r>
            <w:r>
              <w:rPr>
                <w:rFonts w:ascii="宋体" w:hAnsi="宋体"/>
                <w:color w:val="000000" w:themeColor="text1"/>
                <w:sz w:val="21"/>
                <w:szCs w:val="21"/>
                <w:highlight w:val="none"/>
                <w14:textFill>
                  <w14:solidFill>
                    <w14:schemeClr w14:val="tx1"/>
                  </w14:solidFill>
                </w14:textFill>
              </w:rPr>
              <w:t>接受询比文件规定的风险划分原则，未提出新的风险划分办法；</w:t>
            </w:r>
          </w:p>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b.</w:t>
            </w:r>
            <w:r>
              <w:rPr>
                <w:rFonts w:hint="eastAsia" w:ascii="宋体" w:hAnsi="宋体"/>
                <w:color w:val="000000" w:themeColor="text1"/>
                <w:sz w:val="21"/>
                <w:szCs w:val="21"/>
                <w:highlight w:val="none"/>
                <w14:textFill>
                  <w14:solidFill>
                    <w14:schemeClr w14:val="tx1"/>
                  </w14:solidFill>
                </w14:textFill>
              </w:rPr>
              <w:t>供应商</w:t>
            </w:r>
            <w:r>
              <w:rPr>
                <w:rFonts w:ascii="宋体" w:hAnsi="宋体"/>
                <w:color w:val="000000" w:themeColor="text1"/>
                <w:sz w:val="21"/>
                <w:szCs w:val="21"/>
                <w:highlight w:val="none"/>
                <w14:textFill>
                  <w14:solidFill>
                    <w14:schemeClr w14:val="tx1"/>
                  </w14:solidFill>
                </w14:textFill>
              </w:rPr>
              <w:t>未增加采购人的责任范围，或减少</w:t>
            </w:r>
            <w:r>
              <w:rPr>
                <w:rFonts w:hint="eastAsia" w:ascii="宋体" w:hAnsi="宋体"/>
                <w:color w:val="000000" w:themeColor="text1"/>
                <w:sz w:val="21"/>
                <w:szCs w:val="21"/>
                <w:highlight w:val="none"/>
                <w14:textFill>
                  <w14:solidFill>
                    <w14:schemeClr w14:val="tx1"/>
                  </w14:solidFill>
                </w14:textFill>
              </w:rPr>
              <w:t>供应商</w:t>
            </w:r>
            <w:r>
              <w:rPr>
                <w:rFonts w:ascii="宋体" w:hAnsi="宋体"/>
                <w:color w:val="000000" w:themeColor="text1"/>
                <w:sz w:val="21"/>
                <w:szCs w:val="21"/>
                <w:highlight w:val="none"/>
                <w14:textFill>
                  <w14:solidFill>
                    <w14:schemeClr w14:val="tx1"/>
                  </w14:solidFill>
                </w14:textFill>
              </w:rPr>
              <w:t>义务；</w:t>
            </w:r>
          </w:p>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c.</w:t>
            </w:r>
            <w:r>
              <w:rPr>
                <w:rFonts w:hint="eastAsia" w:ascii="宋体" w:hAnsi="宋体"/>
                <w:color w:val="000000" w:themeColor="text1"/>
                <w:sz w:val="21"/>
                <w:szCs w:val="21"/>
                <w:highlight w:val="none"/>
                <w14:textFill>
                  <w14:solidFill>
                    <w14:schemeClr w14:val="tx1"/>
                  </w14:solidFill>
                </w14:textFill>
              </w:rPr>
              <w:t>供应商</w:t>
            </w:r>
            <w:r>
              <w:rPr>
                <w:rFonts w:ascii="宋体" w:hAnsi="宋体"/>
                <w:color w:val="000000" w:themeColor="text1"/>
                <w:sz w:val="21"/>
                <w:szCs w:val="21"/>
                <w:highlight w:val="none"/>
                <w14:textFill>
                  <w14:solidFill>
                    <w14:schemeClr w14:val="tx1"/>
                  </w14:solidFill>
                </w14:textFill>
              </w:rPr>
              <w:t>未提出不同的工程验收、计量、支付办法；</w:t>
            </w:r>
          </w:p>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d.</w:t>
            </w:r>
            <w:r>
              <w:rPr>
                <w:rFonts w:hint="eastAsia" w:ascii="宋体" w:hAnsi="宋体"/>
                <w:color w:val="000000" w:themeColor="text1"/>
                <w:sz w:val="21"/>
                <w:szCs w:val="21"/>
                <w:highlight w:val="none"/>
                <w14:textFill>
                  <w14:solidFill>
                    <w14:schemeClr w14:val="tx1"/>
                  </w14:solidFill>
                </w14:textFill>
              </w:rPr>
              <w:t>供应商</w:t>
            </w:r>
            <w:r>
              <w:rPr>
                <w:rFonts w:ascii="宋体" w:hAnsi="宋体"/>
                <w:color w:val="000000" w:themeColor="text1"/>
                <w:sz w:val="21"/>
                <w:szCs w:val="21"/>
                <w:highlight w:val="none"/>
                <w14:textFill>
                  <w14:solidFill>
                    <w14:schemeClr w14:val="tx1"/>
                  </w14:solidFill>
                </w14:textFill>
              </w:rPr>
              <w:t>对合同纠纷、事故处理办法未提出异议；</w:t>
            </w:r>
          </w:p>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e.</w:t>
            </w:r>
            <w:r>
              <w:rPr>
                <w:rFonts w:hint="eastAsia" w:ascii="宋体" w:hAnsi="宋体"/>
                <w:color w:val="000000" w:themeColor="text1"/>
                <w:sz w:val="21"/>
                <w:szCs w:val="21"/>
                <w:highlight w:val="none"/>
                <w14:textFill>
                  <w14:solidFill>
                    <w14:schemeClr w14:val="tx1"/>
                  </w14:solidFill>
                </w14:textFill>
              </w:rPr>
              <w:t>供应商</w:t>
            </w:r>
            <w:r>
              <w:rPr>
                <w:rFonts w:ascii="宋体" w:hAnsi="宋体"/>
                <w:color w:val="000000" w:themeColor="text1"/>
                <w:sz w:val="21"/>
                <w:szCs w:val="21"/>
                <w:highlight w:val="none"/>
                <w14:textFill>
                  <w14:solidFill>
                    <w14:schemeClr w14:val="tx1"/>
                  </w14:solidFill>
                </w14:textFill>
              </w:rPr>
              <w:t>在投标活动中无欺诈行为；</w:t>
            </w:r>
          </w:p>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f.</w:t>
            </w:r>
            <w:r>
              <w:rPr>
                <w:rFonts w:hint="eastAsia" w:ascii="宋体" w:hAnsi="宋体"/>
                <w:color w:val="000000" w:themeColor="text1"/>
                <w:sz w:val="21"/>
                <w:szCs w:val="21"/>
                <w:highlight w:val="none"/>
                <w14:textFill>
                  <w14:solidFill>
                    <w14:schemeClr w14:val="tx1"/>
                  </w14:solidFill>
                </w14:textFill>
              </w:rPr>
              <w:t>供应商</w:t>
            </w:r>
            <w:r>
              <w:rPr>
                <w:rFonts w:ascii="宋体" w:hAnsi="宋体"/>
                <w:color w:val="000000" w:themeColor="text1"/>
                <w:sz w:val="21"/>
                <w:szCs w:val="21"/>
                <w:highlight w:val="none"/>
                <w14:textFill>
                  <w14:solidFill>
                    <w14:schemeClr w14:val="tx1"/>
                  </w14:solidFill>
                </w14:textFill>
              </w:rPr>
              <w:t>未对合同条款有重要保留。</w:t>
            </w:r>
          </w:p>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(11)响应文件未附有采购人不能接受的条件。</w:t>
            </w:r>
            <w:r>
              <w:rPr>
                <w:rFonts w:hint="eastAsia" w:ascii="宋体" w:hAnsi="宋体"/>
                <w:color w:val="000000" w:themeColor="text1"/>
                <w:sz w:val="21"/>
                <w:szCs w:val="21"/>
                <w:highlight w:val="non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14:textFill>
                  <w14:solidFill>
                    <w14:schemeClr w14:val="tx1"/>
                  </w14:solidFill>
                </w14:textFill>
              </w:rPr>
              <w:t>2</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响应文件按要求装订。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jc w:val="cente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2.1.2</w:t>
            </w:r>
          </w:p>
        </w:tc>
        <w:tc>
          <w:tcPr>
            <w:tcW w:w="1232" w:type="dxa"/>
            <w:vAlign w:val="center"/>
          </w:tcPr>
          <w:p>
            <w:pPr>
              <w:jc w:val="cente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资格评审标准</w:t>
            </w:r>
          </w:p>
        </w:tc>
        <w:tc>
          <w:tcPr>
            <w:tcW w:w="7067" w:type="dxa"/>
            <w:gridSpan w:val="2"/>
            <w:vAlign w:val="center"/>
          </w:tcPr>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14:textFill>
                  <w14:solidFill>
                    <w14:schemeClr w14:val="tx1"/>
                  </w14:solidFill>
                </w14:textFill>
              </w:rPr>
              <w:t>供应商</w:t>
            </w:r>
            <w:r>
              <w:rPr>
                <w:rFonts w:ascii="宋体" w:hAnsi="宋体"/>
                <w:color w:val="000000" w:themeColor="text1"/>
                <w:sz w:val="21"/>
                <w:szCs w:val="21"/>
                <w:highlight w:val="none"/>
                <w14:textFill>
                  <w14:solidFill>
                    <w14:schemeClr w14:val="tx1"/>
                  </w14:solidFill>
                </w14:textFill>
              </w:rPr>
              <w:t>具备有效的营业执照；</w:t>
            </w:r>
          </w:p>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(2)</w:t>
            </w:r>
            <w:r>
              <w:rPr>
                <w:rFonts w:hint="eastAsia" w:ascii="宋体" w:hAnsi="宋体"/>
                <w:color w:val="000000" w:themeColor="text1"/>
                <w:sz w:val="21"/>
                <w:szCs w:val="21"/>
                <w:highlight w:val="none"/>
                <w14:textFill>
                  <w14:solidFill>
                    <w14:schemeClr w14:val="tx1"/>
                  </w14:solidFill>
                </w14:textFill>
              </w:rPr>
              <w:t>供应商</w:t>
            </w:r>
            <w:r>
              <w:rPr>
                <w:rFonts w:ascii="宋体" w:hAnsi="宋体"/>
                <w:color w:val="000000" w:themeColor="text1"/>
                <w:sz w:val="21"/>
                <w:szCs w:val="21"/>
                <w:highlight w:val="none"/>
                <w14:textFill>
                  <w14:solidFill>
                    <w14:schemeClr w14:val="tx1"/>
                  </w14:solidFill>
                </w14:textFill>
              </w:rPr>
              <w:t>的资质符合询比文件规定；</w:t>
            </w:r>
          </w:p>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(3)</w:t>
            </w:r>
            <w:r>
              <w:rPr>
                <w:rFonts w:hint="eastAsia" w:ascii="宋体" w:hAnsi="宋体"/>
                <w:color w:val="000000" w:themeColor="text1"/>
                <w:sz w:val="21"/>
                <w:szCs w:val="21"/>
                <w:highlight w:val="none"/>
                <w14:textFill>
                  <w14:solidFill>
                    <w14:schemeClr w14:val="tx1"/>
                  </w14:solidFill>
                </w14:textFill>
              </w:rPr>
              <w:t>供应商</w:t>
            </w:r>
            <w:r>
              <w:rPr>
                <w:rFonts w:ascii="宋体" w:hAnsi="宋体"/>
                <w:color w:val="000000" w:themeColor="text1"/>
                <w:sz w:val="21"/>
                <w:szCs w:val="21"/>
                <w:highlight w:val="none"/>
                <w14:textFill>
                  <w14:solidFill>
                    <w14:schemeClr w14:val="tx1"/>
                  </w14:solidFill>
                </w14:textFill>
              </w:rPr>
              <w:t>的业绩符合询比文件规定；</w:t>
            </w:r>
          </w:p>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(4)</w:t>
            </w:r>
            <w:r>
              <w:rPr>
                <w:rFonts w:hint="eastAsia" w:ascii="宋体" w:hAnsi="宋体"/>
                <w:color w:val="000000" w:themeColor="text1"/>
                <w:sz w:val="21"/>
                <w:szCs w:val="21"/>
                <w:highlight w:val="none"/>
                <w14:textFill>
                  <w14:solidFill>
                    <w14:schemeClr w14:val="tx1"/>
                  </w14:solidFill>
                </w14:textFill>
              </w:rPr>
              <w:t>供应商</w:t>
            </w:r>
            <w:r>
              <w:rPr>
                <w:rFonts w:ascii="宋体" w:hAnsi="宋体"/>
                <w:color w:val="000000" w:themeColor="text1"/>
                <w:sz w:val="21"/>
                <w:szCs w:val="21"/>
                <w:highlight w:val="none"/>
                <w14:textFill>
                  <w14:solidFill>
                    <w14:schemeClr w14:val="tx1"/>
                  </w14:solidFill>
                </w14:textFill>
              </w:rPr>
              <w:t>的其他要求符合询比文件规定；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jc w:val="cente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2.2</w:t>
            </w:r>
          </w:p>
        </w:tc>
        <w:tc>
          <w:tcPr>
            <w:tcW w:w="1232" w:type="dxa"/>
            <w:vAlign w:val="center"/>
          </w:tcPr>
          <w:p>
            <w:pPr>
              <w:jc w:val="cente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详细评审</w:t>
            </w:r>
          </w:p>
        </w:tc>
        <w:tc>
          <w:tcPr>
            <w:tcW w:w="7067" w:type="dxa"/>
            <w:gridSpan w:val="2"/>
            <w:vAlign w:val="center"/>
          </w:tcPr>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(1)本项目不设评分值。</w:t>
            </w:r>
          </w:p>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(2)除按第二章“</w:t>
            </w:r>
            <w:r>
              <w:rPr>
                <w:rFonts w:hint="eastAsia" w:ascii="宋体" w:hAnsi="宋体"/>
                <w:color w:val="000000" w:themeColor="text1"/>
                <w:sz w:val="21"/>
                <w:szCs w:val="21"/>
                <w:highlight w:val="none"/>
                <w14:textFill>
                  <w14:solidFill>
                    <w14:schemeClr w14:val="tx1"/>
                  </w14:solidFill>
                </w14:textFill>
              </w:rPr>
              <w:t>供应商</w:t>
            </w:r>
            <w:r>
              <w:rPr>
                <w:rFonts w:ascii="宋体" w:hAnsi="宋体"/>
                <w:color w:val="000000" w:themeColor="text1"/>
                <w:sz w:val="21"/>
                <w:szCs w:val="21"/>
                <w:highlight w:val="none"/>
                <w14:textFill>
                  <w14:solidFill>
                    <w14:schemeClr w14:val="tx1"/>
                  </w14:solidFill>
                </w14:textFill>
              </w:rPr>
              <w:t>须知前”规定开标现场被宣布不参加</w:t>
            </w:r>
            <w:r>
              <w:rPr>
                <w:rFonts w:hint="eastAsia" w:ascii="宋体" w:hAnsi="宋体"/>
                <w:color w:val="000000" w:themeColor="text1"/>
                <w:sz w:val="21"/>
                <w:szCs w:val="21"/>
                <w:highlight w:val="none"/>
                <w14:textFill>
                  <w14:solidFill>
                    <w14:schemeClr w14:val="tx1"/>
                  </w14:solidFill>
                </w14:textFill>
              </w:rPr>
              <w:t>响应文件</w:t>
            </w:r>
            <w:r>
              <w:rPr>
                <w:rFonts w:ascii="宋体" w:hAnsi="宋体"/>
                <w:color w:val="000000" w:themeColor="text1"/>
                <w:sz w:val="21"/>
                <w:szCs w:val="21"/>
                <w:highlight w:val="none"/>
                <w14:textFill>
                  <w14:solidFill>
                    <w14:schemeClr w14:val="tx1"/>
                  </w14:solidFill>
                </w14:textFill>
              </w:rPr>
              <w:t>评审的报价之外</w:t>
            </w: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评审小组</w:t>
            </w:r>
            <w:r>
              <w:rPr>
                <w:rFonts w:hint="eastAsia" w:ascii="宋体" w:hAnsi="宋体"/>
                <w:color w:val="000000" w:themeColor="text1"/>
                <w:sz w:val="21"/>
                <w:szCs w:val="21"/>
                <w:highlight w:val="none"/>
                <w14:textFill>
                  <w14:solidFill>
                    <w14:schemeClr w14:val="tx1"/>
                  </w14:solidFill>
                </w14:textFill>
              </w:rPr>
              <w:t>对</w:t>
            </w:r>
            <w:r>
              <w:rPr>
                <w:rFonts w:ascii="宋体" w:hAnsi="宋体"/>
                <w:color w:val="000000" w:themeColor="text1"/>
                <w:sz w:val="21"/>
                <w:szCs w:val="21"/>
                <w:highlight w:val="none"/>
                <w14:textFill>
                  <w14:solidFill>
                    <w14:schemeClr w14:val="tx1"/>
                  </w14:solidFill>
                </w14:textFill>
              </w:rPr>
              <w:t>通过</w:t>
            </w:r>
            <w:r>
              <w:rPr>
                <w:rFonts w:hint="eastAsia" w:ascii="宋体" w:hAnsi="宋体"/>
                <w:color w:val="000000" w:themeColor="text1"/>
                <w:sz w:val="21"/>
                <w:szCs w:val="21"/>
                <w:highlight w:val="none"/>
                <w14:textFill>
                  <w14:solidFill>
                    <w14:schemeClr w14:val="tx1"/>
                  </w14:solidFill>
                </w14:textFill>
              </w:rPr>
              <w:t>响应文件</w:t>
            </w:r>
            <w:r>
              <w:rPr>
                <w:rFonts w:ascii="宋体" w:hAnsi="宋体"/>
                <w:color w:val="000000" w:themeColor="text1"/>
                <w:sz w:val="21"/>
                <w:szCs w:val="21"/>
                <w:highlight w:val="none"/>
                <w14:textFill>
                  <w14:solidFill>
                    <w14:schemeClr w14:val="tx1"/>
                  </w14:solidFill>
                </w14:textFill>
              </w:rPr>
              <w:t>评审</w:t>
            </w:r>
            <w:r>
              <w:rPr>
                <w:rFonts w:hint="eastAsia" w:ascii="宋体" w:hAnsi="宋体"/>
                <w:color w:val="000000" w:themeColor="text1"/>
                <w:sz w:val="21"/>
                <w:szCs w:val="21"/>
                <w:highlight w:val="none"/>
                <w14:textFill>
                  <w14:solidFill>
                    <w14:schemeClr w14:val="tx1"/>
                  </w14:solidFill>
                </w14:textFill>
              </w:rPr>
              <w:t>的供应商</w:t>
            </w:r>
            <w:r>
              <w:rPr>
                <w:rFonts w:ascii="宋体" w:hAnsi="宋体"/>
                <w:color w:val="000000" w:themeColor="text1"/>
                <w:sz w:val="21"/>
                <w:szCs w:val="21"/>
                <w:highlight w:val="none"/>
                <w14:textFill>
                  <w14:solidFill>
                    <w14:schemeClr w14:val="tx1"/>
                  </w14:solidFill>
                </w14:textFill>
              </w:rPr>
              <w:t>的报价</w:t>
            </w:r>
            <w:r>
              <w:rPr>
                <w:rFonts w:hint="eastAsia" w:ascii="宋体" w:hAnsi="宋体"/>
                <w:color w:val="000000" w:themeColor="text1"/>
                <w:sz w:val="21"/>
                <w:szCs w:val="21"/>
                <w:highlight w:val="none"/>
                <w14:textFill>
                  <w14:solidFill>
                    <w14:schemeClr w14:val="tx1"/>
                  </w14:solidFill>
                </w14:textFill>
              </w:rPr>
              <w:t>按</w:t>
            </w:r>
            <w:r>
              <w:rPr>
                <w:rFonts w:ascii="宋体" w:hAnsi="宋体"/>
                <w:color w:val="000000" w:themeColor="text1"/>
                <w:sz w:val="21"/>
                <w:szCs w:val="21"/>
                <w:highlight w:val="none"/>
                <w14:textFill>
                  <w14:solidFill>
                    <w14:schemeClr w14:val="tx1"/>
                  </w14:solidFill>
                </w14:textFill>
              </w:rPr>
              <w:t>由低到高的顺序推荐成交候选人。</w:t>
            </w:r>
          </w:p>
        </w:tc>
      </w:tr>
    </w:tbl>
    <w:p>
      <w:pPr>
        <w:rPr>
          <w:rFonts w:ascii="宋体" w:hAnsi="宋体"/>
          <w:color w:val="000000" w:themeColor="text1"/>
          <w:highlight w:val="none"/>
          <w14:textFill>
            <w14:solidFill>
              <w14:schemeClr w14:val="tx1"/>
            </w14:solidFill>
          </w14:textFill>
        </w:rPr>
      </w:pPr>
    </w:p>
    <w:tbl>
      <w:tblPr>
        <w:tblStyle w:val="13"/>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219"/>
        <w:gridCol w:w="7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848" w:type="dxa"/>
            <w:vAlign w:val="center"/>
          </w:tcPr>
          <w:p>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条款号</w:t>
            </w:r>
          </w:p>
        </w:tc>
        <w:tc>
          <w:tcPr>
            <w:tcW w:w="1219" w:type="dxa"/>
            <w:vAlign w:val="center"/>
          </w:tcPr>
          <w:p>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条款内容</w:t>
            </w:r>
          </w:p>
        </w:tc>
        <w:tc>
          <w:tcPr>
            <w:tcW w:w="7050" w:type="dxa"/>
            <w:vAlign w:val="center"/>
          </w:tcPr>
          <w:p>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848" w:type="dxa"/>
            <w:vMerge w:val="restart"/>
            <w:vAlign w:val="center"/>
          </w:tcPr>
          <w:p>
            <w:pPr>
              <w:jc w:val="cente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3.1</w:t>
            </w:r>
          </w:p>
          <w:p>
            <w:pPr>
              <w:jc w:val="cente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3.2</w:t>
            </w:r>
          </w:p>
        </w:tc>
        <w:tc>
          <w:tcPr>
            <w:tcW w:w="1219" w:type="dxa"/>
            <w:vAlign w:val="center"/>
          </w:tcPr>
          <w:p>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响应文件评审</w:t>
            </w:r>
          </w:p>
        </w:tc>
        <w:tc>
          <w:tcPr>
            <w:tcW w:w="7050" w:type="dxa"/>
            <w:vAlign w:val="center"/>
          </w:tcPr>
          <w:p>
            <w:pP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评审小组首先对响应文件进行形式评审、资格评审和响应性评审，对通过评审的响应文件按本章相关规定进行评审。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848" w:type="dxa"/>
            <w:vMerge w:val="continue"/>
            <w:vAlign w:val="center"/>
          </w:tcPr>
          <w:p>
            <w:pPr>
              <w:jc w:val="center"/>
              <w:rPr>
                <w:rFonts w:ascii="宋体" w:hAnsi="宋体"/>
                <w:color w:val="000000" w:themeColor="text1"/>
                <w:sz w:val="21"/>
                <w:szCs w:val="21"/>
                <w:highlight w:val="none"/>
                <w14:textFill>
                  <w14:solidFill>
                    <w14:schemeClr w14:val="tx1"/>
                  </w14:solidFill>
                </w14:textFill>
              </w:rPr>
            </w:pPr>
          </w:p>
        </w:tc>
        <w:tc>
          <w:tcPr>
            <w:tcW w:w="1219" w:type="dxa"/>
            <w:vAlign w:val="center"/>
          </w:tcPr>
          <w:p>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有效投标不足</w:t>
            </w:r>
            <w:r>
              <w:rPr>
                <w:rFonts w:ascii="宋体" w:hAnsi="宋体"/>
                <w:color w:val="000000" w:themeColor="text1"/>
                <w:sz w:val="21"/>
                <w:szCs w:val="21"/>
                <w:highlight w:val="none"/>
                <w14:textFill>
                  <w14:solidFill>
                    <w14:schemeClr w14:val="tx1"/>
                  </w14:solidFill>
                </w14:textFill>
              </w:rPr>
              <w:t>3</w:t>
            </w:r>
            <w:r>
              <w:rPr>
                <w:rFonts w:hint="eastAsia" w:ascii="宋体" w:hAnsi="宋体"/>
                <w:color w:val="000000" w:themeColor="text1"/>
                <w:sz w:val="21"/>
                <w:szCs w:val="21"/>
                <w:highlight w:val="none"/>
                <w14:textFill>
                  <w14:solidFill>
                    <w14:schemeClr w14:val="tx1"/>
                  </w14:solidFill>
                </w14:textFill>
              </w:rPr>
              <w:t>个的情况</w:t>
            </w:r>
          </w:p>
        </w:tc>
        <w:tc>
          <w:tcPr>
            <w:tcW w:w="7050" w:type="dxa"/>
            <w:vAlign w:val="center"/>
          </w:tcPr>
          <w:p>
            <w:pP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如通过响应文件评审的有效投标不足</w:t>
            </w:r>
            <w:r>
              <w:rPr>
                <w:rFonts w:ascii="宋体" w:hAnsi="宋体"/>
                <w:color w:val="000000" w:themeColor="text1"/>
                <w:sz w:val="21"/>
                <w:szCs w:val="21"/>
                <w:highlight w:val="none"/>
                <w14:textFill>
                  <w14:solidFill>
                    <w14:schemeClr w14:val="tx1"/>
                  </w14:solidFill>
                </w14:textFill>
              </w:rPr>
              <w:t>3</w:t>
            </w:r>
            <w:r>
              <w:rPr>
                <w:rFonts w:hint="eastAsia" w:ascii="宋体" w:hAnsi="宋体"/>
                <w:color w:val="000000" w:themeColor="text1"/>
                <w:sz w:val="21"/>
                <w:szCs w:val="21"/>
                <w:highlight w:val="none"/>
                <w14:textFill>
                  <w14:solidFill>
                    <w14:schemeClr w14:val="tx1"/>
                  </w14:solidFill>
                </w14:textFill>
              </w:rPr>
              <w:t>个，评审小组应当对有效竞标是否仍具有竞争性进行评审。评审小组一致认为有效竞标仍具有竞争性的，应当继续按照规定的程序进行详细评审，并在评审报告中予以说明。评审小组对有效竞标是否仍具有竞争性无法达成一致意见的，应当否决全部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8" w:type="dxa"/>
            <w:vAlign w:val="center"/>
          </w:tcPr>
          <w:p>
            <w:pPr>
              <w:jc w:val="cente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3.3</w:t>
            </w:r>
          </w:p>
        </w:tc>
        <w:tc>
          <w:tcPr>
            <w:tcW w:w="1219" w:type="dxa"/>
            <w:vAlign w:val="center"/>
          </w:tcPr>
          <w:p>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响应文件的澄清</w:t>
            </w:r>
          </w:p>
        </w:tc>
        <w:tc>
          <w:tcPr>
            <w:tcW w:w="7050" w:type="dxa"/>
            <w:vAlign w:val="center"/>
          </w:tcPr>
          <w:p>
            <w:pP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在评审过程中，评审小组可以书面形式要求供应商对响应文件中含义不明确、对同类问题表述不一致或者有明显文字和计算错误的内容作必要的澄清、说明或补正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8" w:type="dxa"/>
            <w:vAlign w:val="center"/>
          </w:tcPr>
          <w:p>
            <w:pPr>
              <w:jc w:val="cente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3.4</w:t>
            </w:r>
          </w:p>
        </w:tc>
        <w:tc>
          <w:tcPr>
            <w:tcW w:w="1219" w:type="dxa"/>
            <w:vAlign w:val="center"/>
          </w:tcPr>
          <w:p>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评审结果</w:t>
            </w:r>
          </w:p>
        </w:tc>
        <w:tc>
          <w:tcPr>
            <w:tcW w:w="7050" w:type="dxa"/>
            <w:vAlign w:val="center"/>
          </w:tcPr>
          <w:p>
            <w:pP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评审小组对通过评审的响应文件按经评审的价格由低到高的顺序推荐成交候选人。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8" w:type="dxa"/>
            <w:vAlign w:val="center"/>
          </w:tcPr>
          <w:p>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3.5</w:t>
            </w:r>
          </w:p>
        </w:tc>
        <w:tc>
          <w:tcPr>
            <w:tcW w:w="1219" w:type="dxa"/>
            <w:vAlign w:val="center"/>
          </w:tcPr>
          <w:p>
            <w:pPr>
              <w:rPr>
                <w:rFonts w:ascii="宋体" w:hAnsi="宋体"/>
                <w:color w:val="000000" w:themeColor="text1"/>
                <w:sz w:val="21"/>
                <w:szCs w:val="21"/>
                <w:highlight w:val="none"/>
                <w14:textFill>
                  <w14:solidFill>
                    <w14:schemeClr w14:val="tx1"/>
                  </w14:solidFill>
                </w14:textFill>
              </w:rPr>
            </w:pPr>
            <w:r>
              <w:rPr>
                <w:rFonts w:ascii="宋体" w:hAnsi="宋体" w:cs="宋体"/>
                <w:color w:val="000000" w:themeColor="text1"/>
                <w:kern w:val="0"/>
                <w:sz w:val="21"/>
                <w:szCs w:val="21"/>
                <w:highlight w:val="none"/>
                <w:lang w:bidi="ar"/>
                <w14:textFill>
                  <w14:solidFill>
                    <w14:schemeClr w14:val="tx1"/>
                  </w14:solidFill>
                </w14:textFill>
              </w:rPr>
              <w:t>需要补充的其他内容</w:t>
            </w:r>
          </w:p>
        </w:tc>
        <w:tc>
          <w:tcPr>
            <w:tcW w:w="7050" w:type="dxa"/>
            <w:vAlign w:val="center"/>
          </w:tcPr>
          <w:p>
            <w:pPr>
              <w:snapToGrid w:val="0"/>
              <w:spacing w:line="288" w:lineRule="auto"/>
              <w:ind w:firstLine="473"/>
              <w:rPr>
                <w:rFonts w:ascii="宋体" w:hAnsi="宋体" w:cs="宋体"/>
                <w:color w:val="000000" w:themeColor="text1"/>
                <w:sz w:val="21"/>
                <w:szCs w:val="21"/>
                <w:highlight w:val="none"/>
                <w:lang w:bidi="zh-CN"/>
                <w14:textFill>
                  <w14:solidFill>
                    <w14:schemeClr w14:val="tx1"/>
                  </w14:solidFill>
                </w14:textFill>
              </w:rPr>
            </w:pPr>
            <w:r>
              <w:rPr>
                <w:rFonts w:ascii="宋体" w:hAnsi="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cs="宋体"/>
                <w:color w:val="000000" w:themeColor="text1"/>
                <w:kern w:val="0"/>
                <w:sz w:val="21"/>
                <w:szCs w:val="21"/>
                <w:highlight w:val="none"/>
                <w:lang w:bidi="ar"/>
                <w14:textFill>
                  <w14:solidFill>
                    <w14:schemeClr w14:val="tx1"/>
                  </w14:solidFill>
                </w14:textFill>
              </w:rPr>
              <w:t>1、</w:t>
            </w:r>
            <w:r>
              <w:rPr>
                <w:rFonts w:ascii="宋体" w:hAnsi="宋体" w:cs="宋体"/>
                <w:color w:val="000000" w:themeColor="text1"/>
                <w:kern w:val="0"/>
                <w:sz w:val="21"/>
                <w:szCs w:val="21"/>
                <w:highlight w:val="none"/>
                <w:lang w:bidi="ar"/>
                <w14:textFill>
                  <w14:solidFill>
                    <w14:schemeClr w14:val="tx1"/>
                  </w14:solidFill>
                </w14:textFill>
              </w:rPr>
              <w:t>如</w:t>
            </w:r>
            <w:r>
              <w:rPr>
                <w:rFonts w:hint="eastAsia" w:ascii="宋体" w:hAnsi="宋体" w:cs="宋体"/>
                <w:color w:val="000000" w:themeColor="text1"/>
                <w:kern w:val="0"/>
                <w:sz w:val="21"/>
                <w:szCs w:val="21"/>
                <w:highlight w:val="none"/>
                <w:lang w:bidi="ar"/>
                <w14:textFill>
                  <w14:solidFill>
                    <w14:schemeClr w14:val="tx1"/>
                  </w14:solidFill>
                </w14:textFill>
              </w:rPr>
              <w:t>供应商</w:t>
            </w:r>
            <w:r>
              <w:rPr>
                <w:rFonts w:ascii="宋体" w:hAnsi="宋体" w:cs="宋体"/>
                <w:color w:val="000000" w:themeColor="text1"/>
                <w:kern w:val="0"/>
                <w:sz w:val="21"/>
                <w:szCs w:val="21"/>
                <w:highlight w:val="none"/>
                <w:lang w:bidi="ar"/>
                <w14:textFill>
                  <w14:solidFill>
                    <w14:schemeClr w14:val="tx1"/>
                  </w14:solidFill>
                </w14:textFill>
              </w:rPr>
              <w:t>的评标价</w:t>
            </w:r>
            <w:r>
              <w:rPr>
                <w:rFonts w:hint="eastAsia" w:ascii="宋体" w:hAnsi="宋体" w:cs="宋体"/>
                <w:color w:val="000000" w:themeColor="text1"/>
                <w:kern w:val="0"/>
                <w:sz w:val="21"/>
                <w:szCs w:val="21"/>
                <w:highlight w:val="none"/>
                <w:lang w:bidi="ar"/>
                <w14:textFill>
                  <w14:solidFill>
                    <w14:schemeClr w14:val="tx1"/>
                  </w14:solidFill>
                </w14:textFill>
              </w:rPr>
              <w:t>同时</w:t>
            </w:r>
            <w:r>
              <w:rPr>
                <w:rFonts w:ascii="宋体" w:hAnsi="宋体" w:cs="宋体"/>
                <w:color w:val="000000" w:themeColor="text1"/>
                <w:kern w:val="0"/>
                <w:sz w:val="21"/>
                <w:szCs w:val="21"/>
                <w:highlight w:val="none"/>
                <w:lang w:bidi="ar"/>
                <w14:textFill>
                  <w14:solidFill>
                    <w14:schemeClr w14:val="tx1"/>
                  </w14:solidFill>
                </w14:textFill>
              </w:rPr>
              <w:t>低于最高投标限价的80%和评标价平均值的85%时，评</w:t>
            </w:r>
            <w:r>
              <w:rPr>
                <w:rFonts w:hint="eastAsia" w:ascii="宋体" w:hAnsi="宋体" w:cs="宋体"/>
                <w:color w:val="000000" w:themeColor="text1"/>
                <w:kern w:val="0"/>
                <w:sz w:val="21"/>
                <w:szCs w:val="21"/>
                <w:highlight w:val="none"/>
                <w:lang w:bidi="ar"/>
                <w14:textFill>
                  <w14:solidFill>
                    <w14:schemeClr w14:val="tx1"/>
                  </w14:solidFill>
                </w14:textFill>
              </w:rPr>
              <w:t>审</w:t>
            </w:r>
            <w:r>
              <w:rPr>
                <w:rFonts w:ascii="宋体" w:hAnsi="宋体" w:cs="宋体"/>
                <w:color w:val="000000" w:themeColor="text1"/>
                <w:kern w:val="0"/>
                <w:sz w:val="21"/>
                <w:szCs w:val="21"/>
                <w:highlight w:val="none"/>
                <w:lang w:bidi="ar"/>
                <w14:textFill>
                  <w14:solidFill>
                    <w14:schemeClr w14:val="tx1"/>
                  </w14:solidFill>
                </w14:textFill>
              </w:rPr>
              <w:t>委员会可以要求该</w:t>
            </w:r>
            <w:r>
              <w:rPr>
                <w:rFonts w:hint="eastAsia" w:ascii="宋体" w:hAnsi="宋体" w:cs="宋体"/>
                <w:color w:val="000000" w:themeColor="text1"/>
                <w:kern w:val="0"/>
                <w:sz w:val="21"/>
                <w:szCs w:val="21"/>
                <w:highlight w:val="none"/>
                <w:lang w:bidi="ar"/>
                <w14:textFill>
                  <w14:solidFill>
                    <w14:schemeClr w14:val="tx1"/>
                  </w14:solidFill>
                </w14:textFill>
              </w:rPr>
              <w:t>供应商</w:t>
            </w:r>
            <w:r>
              <w:rPr>
                <w:rFonts w:ascii="宋体" w:hAnsi="宋体" w:cs="宋体"/>
                <w:color w:val="000000" w:themeColor="text1"/>
                <w:kern w:val="0"/>
                <w:sz w:val="21"/>
                <w:szCs w:val="21"/>
                <w:highlight w:val="none"/>
                <w:lang w:bidi="ar"/>
                <w14:textFill>
                  <w14:solidFill>
                    <w14:schemeClr w14:val="tx1"/>
                  </w14:solidFill>
                </w14:textFill>
              </w:rPr>
              <w:t>作出书面说明并提供相应的证明材料。</w:t>
            </w:r>
            <w:r>
              <w:rPr>
                <w:rFonts w:hint="eastAsia" w:ascii="宋体" w:hAnsi="宋体" w:cs="宋体"/>
                <w:color w:val="000000" w:themeColor="text1"/>
                <w:kern w:val="0"/>
                <w:sz w:val="21"/>
                <w:szCs w:val="21"/>
                <w:highlight w:val="none"/>
                <w:lang w:bidi="ar"/>
                <w14:textFill>
                  <w14:solidFill>
                    <w14:schemeClr w14:val="tx1"/>
                  </w14:solidFill>
                </w14:textFill>
              </w:rPr>
              <w:t>供应商</w:t>
            </w:r>
            <w:r>
              <w:rPr>
                <w:rFonts w:ascii="宋体" w:hAnsi="宋体" w:cs="宋体"/>
                <w:color w:val="000000" w:themeColor="text1"/>
                <w:kern w:val="0"/>
                <w:sz w:val="21"/>
                <w:szCs w:val="21"/>
                <w:highlight w:val="none"/>
                <w:lang w:bidi="ar"/>
                <w14:textFill>
                  <w14:solidFill>
                    <w14:schemeClr w14:val="tx1"/>
                  </w14:solidFill>
                </w14:textFill>
              </w:rPr>
              <w:t>不能合理说明或者不能提供相应证明材料的，评标委员会认定该</w:t>
            </w:r>
            <w:r>
              <w:rPr>
                <w:rFonts w:hint="eastAsia" w:ascii="宋体" w:hAnsi="宋体" w:cs="宋体"/>
                <w:color w:val="000000" w:themeColor="text1"/>
                <w:kern w:val="0"/>
                <w:sz w:val="21"/>
                <w:szCs w:val="21"/>
                <w:highlight w:val="none"/>
                <w:lang w:bidi="ar"/>
                <w14:textFill>
                  <w14:solidFill>
                    <w14:schemeClr w14:val="tx1"/>
                  </w14:solidFill>
                </w14:textFill>
              </w:rPr>
              <w:t>供应商</w:t>
            </w:r>
            <w:r>
              <w:rPr>
                <w:rFonts w:ascii="宋体" w:hAnsi="宋体" w:cs="宋体"/>
                <w:color w:val="000000" w:themeColor="text1"/>
                <w:kern w:val="0"/>
                <w:sz w:val="21"/>
                <w:szCs w:val="21"/>
                <w:highlight w:val="none"/>
                <w:lang w:bidi="ar"/>
                <w14:textFill>
                  <w14:solidFill>
                    <w14:schemeClr w14:val="tx1"/>
                  </w14:solidFill>
                </w14:textFill>
              </w:rPr>
              <w:t>以低于成本报价竞标，其投标将被否决。</w:t>
            </w:r>
            <w:r>
              <w:rPr>
                <w:rFonts w:ascii="宋体" w:hAnsi="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cs="宋体"/>
                <w:color w:val="000000" w:themeColor="text1"/>
                <w:kern w:val="0"/>
                <w:sz w:val="21"/>
                <w:szCs w:val="21"/>
                <w:highlight w:val="none"/>
                <w:lang w:bidi="ar"/>
                <w14:textFill>
                  <w14:solidFill>
                    <w14:schemeClr w14:val="tx1"/>
                  </w14:solidFill>
                </w14:textFill>
              </w:rPr>
              <w:t>注：评标价平均值，</w:t>
            </w:r>
            <w:r>
              <w:rPr>
                <w:rFonts w:hint="eastAsia" w:ascii="宋体" w:hAnsi="宋体" w:cs="宋体"/>
                <w:color w:val="000000" w:themeColor="text1"/>
                <w:sz w:val="21"/>
                <w:szCs w:val="21"/>
                <w:highlight w:val="none"/>
                <w:lang w:bidi="zh-CN"/>
                <w14:textFill>
                  <w14:solidFill>
                    <w14:schemeClr w14:val="tx1"/>
                  </w14:solidFill>
                </w14:textFill>
              </w:rPr>
              <w:t>所有通过资格审查、形式和响应性评审的供应商的投标报价</w:t>
            </w:r>
            <w:r>
              <w:rPr>
                <w:rFonts w:ascii="宋体" w:hAnsi="宋体" w:cs="宋体"/>
                <w:color w:val="000000" w:themeColor="text1"/>
                <w:sz w:val="21"/>
                <w:szCs w:val="21"/>
                <w:highlight w:val="none"/>
                <w:lang w:val="zh-CN" w:bidi="zh-CN"/>
                <w14:textFill>
                  <w14:solidFill>
                    <w14:schemeClr w14:val="tx1"/>
                  </w14:solidFill>
                </w14:textFill>
              </w:rPr>
              <w:t>，</w:t>
            </w:r>
            <w:r>
              <w:rPr>
                <w:rFonts w:hint="eastAsia" w:ascii="宋体" w:hAnsi="宋体" w:cs="宋体"/>
                <w:color w:val="000000" w:themeColor="text1"/>
                <w:sz w:val="21"/>
                <w:szCs w:val="21"/>
                <w:highlight w:val="none"/>
                <w:lang w:bidi="zh-CN"/>
                <w14:textFill>
                  <w14:solidFill>
                    <w14:schemeClr w14:val="tx1"/>
                  </w14:solidFill>
                </w14:textFill>
              </w:rPr>
              <w:t>对其</w:t>
            </w:r>
            <w:r>
              <w:rPr>
                <w:rFonts w:ascii="宋体" w:hAnsi="宋体" w:cs="宋体"/>
                <w:color w:val="000000" w:themeColor="text1"/>
                <w:sz w:val="21"/>
                <w:szCs w:val="21"/>
                <w:highlight w:val="none"/>
                <w:lang w:val="zh-CN" w:bidi="zh-CN"/>
                <w14:textFill>
                  <w14:solidFill>
                    <w14:schemeClr w14:val="tx1"/>
                  </w14:solidFill>
                </w14:textFill>
              </w:rPr>
              <w:t>排序后分别去除10%的高值（由高到低）和10%的低值（由低到高）（按四舍五入）剩余</w:t>
            </w:r>
            <w:r>
              <w:rPr>
                <w:rFonts w:hint="eastAsia" w:ascii="宋体" w:hAnsi="宋体" w:cs="宋体"/>
                <w:color w:val="000000" w:themeColor="text1"/>
                <w:sz w:val="21"/>
                <w:szCs w:val="21"/>
                <w:highlight w:val="none"/>
                <w:lang w:val="zh-CN" w:bidi="zh-CN"/>
                <w14:textFill>
                  <w14:solidFill>
                    <w14:schemeClr w14:val="tx1"/>
                  </w14:solidFill>
                </w14:textFill>
              </w:rPr>
              <w:t>供应商</w:t>
            </w:r>
            <w:r>
              <w:rPr>
                <w:rFonts w:ascii="宋体" w:hAnsi="宋体" w:cs="宋体"/>
                <w:color w:val="000000" w:themeColor="text1"/>
                <w:sz w:val="21"/>
                <w:szCs w:val="21"/>
                <w:highlight w:val="none"/>
                <w:lang w:val="zh-CN" w:bidi="zh-CN"/>
                <w14:textFill>
                  <w14:solidFill>
                    <w14:schemeClr w14:val="tx1"/>
                  </w14:solidFill>
                </w14:textFill>
              </w:rPr>
              <w:t>的评标价的算术平均值为评标价平均值</w:t>
            </w:r>
            <w:r>
              <w:rPr>
                <w:rFonts w:hint="eastAsia" w:ascii="宋体" w:hAnsi="宋体" w:cs="宋体"/>
                <w:color w:val="000000" w:themeColor="text1"/>
                <w:sz w:val="21"/>
                <w:szCs w:val="21"/>
                <w:highlight w:val="none"/>
                <w:lang w:val="zh-CN" w:bidi="zh-CN"/>
                <w14:textFill>
                  <w14:solidFill>
                    <w14:schemeClr w14:val="tx1"/>
                  </w14:solidFill>
                </w14:textFill>
              </w:rPr>
              <w:t>，</w:t>
            </w:r>
            <w:r>
              <w:rPr>
                <w:rFonts w:hint="eastAsia" w:ascii="宋体" w:hAnsi="宋体" w:cs="宋体"/>
                <w:color w:val="000000" w:themeColor="text1"/>
                <w:sz w:val="21"/>
                <w:szCs w:val="21"/>
                <w:highlight w:val="none"/>
                <w:lang w:bidi="zh-CN"/>
                <w14:textFill>
                  <w14:solidFill>
                    <w14:schemeClr w14:val="tx1"/>
                  </w14:solidFill>
                </w14:textFill>
              </w:rPr>
              <w:t>若供应商少于等于5人时，则评标价平均值为所有通过资格审查、形式和响应性评审的供应商的投标报价的平均值。</w:t>
            </w:r>
          </w:p>
          <w:p>
            <w:pPr>
              <w:rPr>
                <w:rFonts w:ascii="宋体" w:hAnsi="宋体"/>
                <w:color w:val="000000" w:themeColor="text1"/>
                <w:sz w:val="21"/>
                <w:szCs w:val="21"/>
                <w:highlight w:val="none"/>
                <w14:textFill>
                  <w14:solidFill>
                    <w14:schemeClr w14:val="tx1"/>
                  </w14:solidFill>
                </w14:textFill>
              </w:rPr>
            </w:pPr>
          </w:p>
        </w:tc>
      </w:tr>
    </w:tbl>
    <w:p>
      <w:pPr>
        <w:widowControl/>
        <w:spacing w:before="100" w:beforeAutospacing="1" w:after="100" w:afterAutospacing="1"/>
        <w:rPr>
          <w:rFonts w:ascii="宋体" w:hAnsi="宋体"/>
          <w:color w:val="000000" w:themeColor="text1"/>
          <w:kern w:val="0"/>
          <w:highlight w:val="none"/>
          <w14:textFill>
            <w14:solidFill>
              <w14:schemeClr w14:val="tx1"/>
            </w14:solidFill>
          </w14:textFill>
        </w:rPr>
      </w:pPr>
    </w:p>
    <w:p>
      <w:pPr>
        <w:widowControl/>
        <w:spacing w:before="100" w:beforeAutospacing="1" w:after="100" w:afterAutospacing="1"/>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br w:type="page"/>
      </w:r>
    </w:p>
    <w:p>
      <w:pPr>
        <w:widowControl/>
        <w:rPr>
          <w:rFonts w:ascii="宋体" w:hAnsi="宋体"/>
          <w:color w:val="000000" w:themeColor="text1"/>
          <w:highlight w:val="none"/>
          <w14:textFill>
            <w14:solidFill>
              <w14:schemeClr w14:val="tx1"/>
            </w14:solidFill>
          </w14:textFill>
        </w:rPr>
      </w:pPr>
    </w:p>
    <w:p>
      <w:pPr>
        <w:keepNext/>
        <w:keepLines/>
        <w:numPr>
          <w:ilvl w:val="0"/>
          <w:numId w:val="1"/>
        </w:numPr>
        <w:spacing w:line="360" w:lineRule="exact"/>
        <w:jc w:val="center"/>
        <w:outlineLvl w:val="1"/>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评审方法</w:t>
      </w:r>
    </w:p>
    <w:p>
      <w:pPr>
        <w:rPr>
          <w:color w:val="000000" w:themeColor="text1"/>
          <w:highlight w:val="none"/>
          <w14:textFill>
            <w14:solidFill>
              <w14:schemeClr w14:val="tx1"/>
            </w14:solidFill>
          </w14:textFill>
        </w:rPr>
      </w:pPr>
    </w:p>
    <w:p>
      <w:pPr>
        <w:spacing w:line="360" w:lineRule="auto"/>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本次评审采用经评审的最低竞标价法。评审小组对满足询比文件实质性要求的响应文件，根据本章第</w:t>
      </w:r>
      <w:r>
        <w:rPr>
          <w:rFonts w:ascii="宋体" w:hAnsi="宋体"/>
          <w:color w:val="000000" w:themeColor="text1"/>
          <w:highlight w:val="none"/>
          <w14:textFill>
            <w14:solidFill>
              <w14:schemeClr w14:val="tx1"/>
            </w14:solidFill>
          </w14:textFill>
        </w:rPr>
        <w:t xml:space="preserve"> 2.2 </w:t>
      </w:r>
      <w:r>
        <w:rPr>
          <w:rFonts w:hint="eastAsia" w:ascii="宋体" w:hAnsi="宋体"/>
          <w:color w:val="000000" w:themeColor="text1"/>
          <w:highlight w:val="none"/>
          <w14:textFill>
            <w14:solidFill>
              <w14:schemeClr w14:val="tx1"/>
            </w14:solidFill>
          </w14:textFill>
        </w:rPr>
        <w:t>款规定的评审价格调整方法进行必要的价格调整，并按照经评审的价格由低到高的顺序推荐成交候选人，或根据采购人授权直接确定成交人，但报价低于其成本的除外。经评审的价格相等时，按照评审办法前附表中的规定确定成交候选人顺序。</w:t>
      </w:r>
    </w:p>
    <w:p>
      <w:pPr>
        <w:keepNext/>
        <w:keepLines/>
        <w:spacing w:line="360" w:lineRule="auto"/>
        <w:jc w:val="center"/>
        <w:outlineLvl w:val="1"/>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2. 评审标准</w:t>
      </w:r>
    </w:p>
    <w:p>
      <w:pPr>
        <w:keepNext/>
        <w:keepLines/>
        <w:spacing w:before="260" w:after="260" w:line="360" w:lineRule="auto"/>
        <w:jc w:val="center"/>
        <w:outlineLvl w:val="2"/>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2.1 初步评审标准</w:t>
      </w:r>
    </w:p>
    <w:p>
      <w:pPr>
        <w:spacing w:line="360" w:lineRule="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2.1.1 </w:t>
      </w:r>
      <w:r>
        <w:rPr>
          <w:rFonts w:hint="eastAsia" w:ascii="宋体" w:hAnsi="宋体"/>
          <w:color w:val="000000" w:themeColor="text1"/>
          <w:highlight w:val="none"/>
          <w14:textFill>
            <w14:solidFill>
              <w14:schemeClr w14:val="tx1"/>
            </w14:solidFill>
          </w14:textFill>
        </w:rPr>
        <w:t>形式评审标准：见评审办法前附表。</w:t>
      </w:r>
    </w:p>
    <w:p>
      <w:pPr>
        <w:spacing w:line="360" w:lineRule="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2.1.2 </w:t>
      </w:r>
      <w:r>
        <w:rPr>
          <w:rFonts w:hint="eastAsia" w:ascii="宋体" w:hAnsi="宋体"/>
          <w:color w:val="000000" w:themeColor="text1"/>
          <w:highlight w:val="none"/>
          <w14:textFill>
            <w14:solidFill>
              <w14:schemeClr w14:val="tx1"/>
            </w14:solidFill>
          </w14:textFill>
        </w:rPr>
        <w:t>资格评审标准：见评审办法前附表。</w:t>
      </w:r>
    </w:p>
    <w:p>
      <w:pPr>
        <w:spacing w:line="360" w:lineRule="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2.1.3 </w:t>
      </w:r>
      <w:r>
        <w:rPr>
          <w:rFonts w:hint="eastAsia" w:ascii="宋体" w:hAnsi="宋体"/>
          <w:color w:val="000000" w:themeColor="text1"/>
          <w:highlight w:val="none"/>
          <w14:textFill>
            <w14:solidFill>
              <w14:schemeClr w14:val="tx1"/>
            </w14:solidFill>
          </w14:textFill>
        </w:rPr>
        <w:t>响应性评审标准：见评审办法前附表。</w:t>
      </w:r>
    </w:p>
    <w:p>
      <w:pPr>
        <w:keepNext/>
        <w:keepLines/>
        <w:spacing w:before="260" w:after="260" w:line="360" w:lineRule="auto"/>
        <w:jc w:val="center"/>
        <w:outlineLvl w:val="2"/>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2.2详细评审标准</w:t>
      </w:r>
    </w:p>
    <w:p>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详细评审标准：见评审办法前附表。</w:t>
      </w:r>
    </w:p>
    <w:p>
      <w:pPr>
        <w:keepNext/>
        <w:keepLines/>
        <w:spacing w:line="360" w:lineRule="auto"/>
        <w:jc w:val="center"/>
        <w:outlineLvl w:val="1"/>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3. 评审程序</w:t>
      </w:r>
    </w:p>
    <w:p>
      <w:pPr>
        <w:keepNext/>
        <w:keepLines/>
        <w:spacing w:before="260" w:after="260" w:line="360" w:lineRule="auto"/>
        <w:outlineLvl w:val="2"/>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3.1 初步评审</w:t>
      </w:r>
    </w:p>
    <w:p>
      <w:pPr>
        <w:spacing w:line="360" w:lineRule="auto"/>
        <w:ind w:firstLine="600" w:firstLineChars="25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3.1.1 </w:t>
      </w:r>
      <w:r>
        <w:rPr>
          <w:rFonts w:hint="eastAsia" w:ascii="宋体" w:hAnsi="宋体"/>
          <w:color w:val="000000" w:themeColor="text1"/>
          <w:highlight w:val="none"/>
          <w14:textFill>
            <w14:solidFill>
              <w14:schemeClr w14:val="tx1"/>
            </w14:solidFill>
          </w14:textFill>
        </w:rPr>
        <w:t>评审小组可以要求供应商提交第二章</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供应商须知</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规定的有关证明和证件的原件，以便核验。评审小组依据本章第</w:t>
      </w:r>
      <w:r>
        <w:rPr>
          <w:rFonts w:ascii="宋体" w:hAnsi="宋体"/>
          <w:color w:val="000000" w:themeColor="text1"/>
          <w:highlight w:val="none"/>
          <w14:textFill>
            <w14:solidFill>
              <w14:schemeClr w14:val="tx1"/>
            </w14:solidFill>
          </w14:textFill>
        </w:rPr>
        <w:t xml:space="preserve"> 2.1 </w:t>
      </w:r>
      <w:r>
        <w:rPr>
          <w:rFonts w:hint="eastAsia" w:ascii="宋体" w:hAnsi="宋体"/>
          <w:color w:val="000000" w:themeColor="text1"/>
          <w:highlight w:val="none"/>
          <w14:textFill>
            <w14:solidFill>
              <w14:schemeClr w14:val="tx1"/>
            </w14:solidFill>
          </w14:textFill>
        </w:rPr>
        <w:t>款规定的标准对响应文件进行初步评审。有一项不符合评审标准的，评审小组应当否决其投标。</w:t>
      </w:r>
    </w:p>
    <w:p>
      <w:pPr>
        <w:spacing w:line="360" w:lineRule="auto"/>
        <w:ind w:firstLine="48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3.1.2 </w:t>
      </w:r>
      <w:r>
        <w:rPr>
          <w:rFonts w:hint="eastAsia" w:ascii="宋体" w:hAnsi="宋体"/>
          <w:color w:val="000000" w:themeColor="text1"/>
          <w:highlight w:val="none"/>
          <w14:textFill>
            <w14:solidFill>
              <w14:schemeClr w14:val="tx1"/>
            </w14:solidFill>
          </w14:textFill>
        </w:rPr>
        <w:t>供应商有以下情形之一的，评审小组应当否决其投标：</w:t>
      </w:r>
    </w:p>
    <w:p>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1</w:t>
      </w:r>
      <w:r>
        <w:rPr>
          <w:rFonts w:hint="eastAsia" w:ascii="宋体" w:hAnsi="宋体"/>
          <w:color w:val="000000" w:themeColor="text1"/>
          <w:highlight w:val="none"/>
          <w14:textFill>
            <w14:solidFill>
              <w14:schemeClr w14:val="tx1"/>
            </w14:solidFill>
          </w14:textFill>
        </w:rPr>
        <w:t>)响应文件没有对询比文件的实质性要求和条件作出响应</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或者对询比文件的偏差超出询比文件规定的偏差范围或最高项数；</w:t>
      </w:r>
    </w:p>
    <w:p>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2</w:t>
      </w:r>
      <w:r>
        <w:rPr>
          <w:rFonts w:hint="eastAsia" w:ascii="宋体" w:hAnsi="宋体"/>
          <w:color w:val="000000" w:themeColor="text1"/>
          <w:highlight w:val="none"/>
          <w14:textFill>
            <w14:solidFill>
              <w14:schemeClr w14:val="tx1"/>
            </w14:solidFill>
          </w14:textFill>
        </w:rPr>
        <w:t>)有串通竞标、弄虚作假、行贿等违法行为。</w:t>
      </w:r>
    </w:p>
    <w:p>
      <w:pPr>
        <w:spacing w:line="360" w:lineRule="auto"/>
        <w:ind w:firstLine="48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3.1.3 </w:t>
      </w:r>
      <w:r>
        <w:rPr>
          <w:rFonts w:hint="eastAsia" w:ascii="宋体" w:hAnsi="宋体"/>
          <w:color w:val="000000" w:themeColor="text1"/>
          <w:highlight w:val="none"/>
          <w14:textFill>
            <w14:solidFill>
              <w14:schemeClr w14:val="tx1"/>
            </w14:solidFill>
          </w14:textFill>
        </w:rPr>
        <w:t>竞标报价有算术错误及其他错误的，评审小组按以下原则要求供应商对投标报价进行修正，并要求供应商书面澄清确认。供应商拒不澄清确认的，评审小组应当否决其投标：</w:t>
      </w:r>
    </w:p>
    <w:p>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1</w:t>
      </w:r>
      <w:r>
        <w:rPr>
          <w:rFonts w:hint="eastAsia" w:ascii="宋体" w:hAnsi="宋体"/>
          <w:color w:val="000000" w:themeColor="text1"/>
          <w:highlight w:val="none"/>
          <w14:textFill>
            <w14:solidFill>
              <w14:schemeClr w14:val="tx1"/>
            </w14:solidFill>
          </w14:textFill>
        </w:rPr>
        <w:t>)响应文件中的大写金额与小写金额不一致的，以大写金额为准；</w:t>
      </w:r>
    </w:p>
    <w:p>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2</w:t>
      </w:r>
      <w:r>
        <w:rPr>
          <w:rFonts w:hint="eastAsia" w:ascii="宋体" w:hAnsi="宋体"/>
          <w:color w:val="000000" w:themeColor="text1"/>
          <w:highlight w:val="none"/>
          <w14:textFill>
            <w14:solidFill>
              <w14:schemeClr w14:val="tx1"/>
            </w14:solidFill>
          </w14:textFill>
        </w:rPr>
        <w:t>)总价金额与单价金额不一致的，以单价金额为准，但单价金额小数点有明显错误的除外；</w:t>
      </w:r>
    </w:p>
    <w:p>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)竞标报价为各分项报价金额之和，竞标报价与分项报价的合价不一致的，应以各分项合价累计数为准，修正投标报价；</w:t>
      </w:r>
    </w:p>
    <w:p>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4</w:t>
      </w:r>
      <w:r>
        <w:rPr>
          <w:rFonts w:hint="eastAsia" w:ascii="宋体" w:hAnsi="宋体"/>
          <w:color w:val="000000" w:themeColor="text1"/>
          <w:highlight w:val="none"/>
          <w14:textFill>
            <w14:solidFill>
              <w14:schemeClr w14:val="tx1"/>
            </w14:solidFill>
          </w14:textFill>
        </w:rPr>
        <w:t>)如果分项报价中存在缺漏项，则视为缺漏项价格已包含在其他分项报价之中。</w:t>
      </w:r>
    </w:p>
    <w:p>
      <w:pPr>
        <w:keepNext/>
        <w:keepLines/>
        <w:spacing w:before="260" w:after="260" w:line="360" w:lineRule="auto"/>
        <w:jc w:val="center"/>
        <w:outlineLvl w:val="2"/>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3.2 详细评审</w:t>
      </w:r>
    </w:p>
    <w:p>
      <w:pPr>
        <w:spacing w:line="360" w:lineRule="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3.2.1 </w:t>
      </w:r>
      <w:r>
        <w:rPr>
          <w:rFonts w:hint="eastAsia" w:ascii="宋体" w:hAnsi="宋体"/>
          <w:color w:val="000000" w:themeColor="text1"/>
          <w:highlight w:val="none"/>
          <w14:textFill>
            <w14:solidFill>
              <w14:schemeClr w14:val="tx1"/>
            </w14:solidFill>
          </w14:textFill>
        </w:rPr>
        <w:t>评审小组发现供应商的报价明显低于其他竞标报价，使得其竞标报价可能低于其成本的，应当要求该供应商作出书面说明并提供相应的证明产品。供应商不能合理说明或者不能提供相应证明产品的，由评审小组认定供应商以低于成本报价竞标，并否决其竞标。</w:t>
      </w:r>
    </w:p>
    <w:p>
      <w:pPr>
        <w:keepNext/>
        <w:keepLines/>
        <w:spacing w:before="260" w:after="260" w:line="360" w:lineRule="auto"/>
        <w:jc w:val="center"/>
        <w:outlineLvl w:val="2"/>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3.3 响应文件的澄清</w:t>
      </w:r>
    </w:p>
    <w:p>
      <w:pPr>
        <w:spacing w:line="360" w:lineRule="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3.3.1</w:t>
      </w:r>
      <w:r>
        <w:rPr>
          <w:rFonts w:hint="eastAsia" w:ascii="宋体" w:hAnsi="宋体"/>
          <w:color w:val="000000" w:themeColor="text1"/>
          <w:highlight w:val="none"/>
          <w14:textFill>
            <w14:solidFill>
              <w14:schemeClr w14:val="tx1"/>
            </w14:solidFill>
          </w14:textFill>
        </w:rPr>
        <w:t xml:space="preserve"> 在评标过程中，评审小组可以书面形式要求供应商对响应文件中含义不明确、对同类问题表述不一致或者有明显文字和计算错误的内容作必要的澄清、说明或补正。澄清、说明或补正应以书面方式进行。评审小组不接受供应商主动提出的澄清、说明或补正。</w:t>
      </w:r>
    </w:p>
    <w:p>
      <w:pPr>
        <w:spacing w:line="360" w:lineRule="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3.3.2</w:t>
      </w:r>
      <w:r>
        <w:rPr>
          <w:rFonts w:hint="eastAsia" w:ascii="宋体" w:hAnsi="宋体"/>
          <w:color w:val="000000" w:themeColor="text1"/>
          <w:highlight w:val="none"/>
          <w14:textFill>
            <w14:solidFill>
              <w14:schemeClr w14:val="tx1"/>
            </w14:solidFill>
          </w14:textFill>
        </w:rPr>
        <w:t xml:space="preserve"> 澄清、说明或补正不得超出响应文件的范围且不得改变响应文件的实质性内容，并构成响应文件的组成部分。</w:t>
      </w:r>
    </w:p>
    <w:p>
      <w:pPr>
        <w:spacing w:line="360" w:lineRule="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3.3.3</w:t>
      </w:r>
      <w:r>
        <w:rPr>
          <w:rFonts w:hint="eastAsia" w:ascii="宋体" w:hAnsi="宋体"/>
          <w:color w:val="000000" w:themeColor="text1"/>
          <w:highlight w:val="none"/>
          <w14:textFill>
            <w14:solidFill>
              <w14:schemeClr w14:val="tx1"/>
            </w14:solidFill>
          </w14:textFill>
        </w:rPr>
        <w:t xml:space="preserve"> 评审小组对供应商提交的澄清、说明或补正有疑问的，可以要求供应商进一步澄清、说明或补正，直至满足评审小组的要求。</w:t>
      </w:r>
    </w:p>
    <w:p>
      <w:pPr>
        <w:keepNext/>
        <w:keepLines/>
        <w:spacing w:before="260" w:after="260" w:line="360" w:lineRule="auto"/>
        <w:jc w:val="center"/>
        <w:outlineLvl w:val="2"/>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3.4 评标结果</w:t>
      </w:r>
    </w:p>
    <w:p>
      <w:pPr>
        <w:spacing w:line="360" w:lineRule="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3.4.1</w:t>
      </w:r>
      <w:r>
        <w:rPr>
          <w:rFonts w:hint="eastAsia" w:ascii="宋体" w:hAnsi="宋体"/>
          <w:color w:val="000000" w:themeColor="text1"/>
          <w:highlight w:val="none"/>
          <w14:textFill>
            <w14:solidFill>
              <w14:schemeClr w14:val="tx1"/>
            </w14:solidFill>
          </w14:textFill>
        </w:rPr>
        <w:t xml:space="preserve"> 评审小组按照经评审的价格由低到高的顺序推荐成交候选人，并标明排序。</w:t>
      </w:r>
    </w:p>
    <w:p>
      <w:pPr>
        <w:spacing w:line="360" w:lineRule="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3.4.2 </w:t>
      </w:r>
      <w:r>
        <w:rPr>
          <w:rFonts w:hint="eastAsia" w:ascii="宋体" w:hAnsi="宋体"/>
          <w:color w:val="000000" w:themeColor="text1"/>
          <w:highlight w:val="none"/>
          <w14:textFill>
            <w14:solidFill>
              <w14:schemeClr w14:val="tx1"/>
            </w14:solidFill>
          </w14:textFill>
        </w:rPr>
        <w:t>评审小组完成评标后，应当向采购人提交书面评审报告和成交候选人名单。</w:t>
      </w:r>
    </w:p>
    <w:p>
      <w:pPr>
        <w:snapToGrid w:val="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2.2</w:t>
      </w:r>
      <w:r>
        <w:rPr>
          <w:rFonts w:ascii="宋体" w:hAnsi="宋体" w:cs="宋体"/>
          <w:color w:val="000000" w:themeColor="text1"/>
          <w:highlight w:val="none"/>
          <w14:textFill>
            <w14:solidFill>
              <w14:schemeClr w14:val="tx1"/>
            </w14:solidFill>
          </w14:textFill>
        </w:rPr>
        <w:t>资格审查</w:t>
      </w:r>
    </w:p>
    <w:p>
      <w:pPr>
        <w:rPr>
          <w:rFonts w:ascii="宋体" w:hAnsi="宋体"/>
          <w:color w:val="000000" w:themeColor="text1"/>
          <w:highlight w:val="none"/>
          <w14:textFill>
            <w14:solidFill>
              <w14:schemeClr w14:val="tx1"/>
            </w14:solidFill>
          </w14:textFill>
        </w:rPr>
      </w:pPr>
    </w:p>
    <w:p>
      <w:pPr>
        <w:widowControl/>
        <w:spacing w:before="100" w:beforeAutospacing="1" w:after="100" w:afterAutospacing="1"/>
        <w:rPr>
          <w:rFonts w:ascii="宋体" w:hAnsi="宋体"/>
          <w:color w:val="000000" w:themeColor="text1"/>
          <w:kern w:val="0"/>
          <w:highlight w:val="none"/>
          <w14:textFill>
            <w14:solidFill>
              <w14:schemeClr w14:val="tx1"/>
            </w14:solidFill>
          </w14:textFill>
        </w:rPr>
      </w:pPr>
    </w:p>
    <w:p>
      <w:pPr>
        <w:widowControl/>
        <w:spacing w:before="100" w:beforeAutospacing="1" w:after="100" w:afterAutospacing="1"/>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br w:type="page"/>
      </w:r>
    </w:p>
    <w:p>
      <w:pPr>
        <w:keepNext/>
        <w:keepLines/>
        <w:spacing w:before="280" w:after="290"/>
        <w:jc w:val="both"/>
        <w:outlineLvl w:val="3"/>
        <w:rPr>
          <w:rFonts w:ascii="宋体" w:hAnsi="宋体"/>
          <w:b/>
          <w:bCs/>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t>附录1 资格审查条件（资质最低条件）</w:t>
      </w:r>
    </w:p>
    <w:tbl>
      <w:tblPr>
        <w:tblStyle w:val="13"/>
        <w:tblpPr w:leftFromText="180" w:rightFromText="180" w:vertAnchor="text" w:horzAnchor="margin" w:tblpXSpec="center" w:tblpY="34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286" w:type="dxa"/>
            <w:vAlign w:val="center"/>
          </w:tcPr>
          <w:p>
            <w:pPr>
              <w:adjustRightInd w:val="0"/>
              <w:snapToGrid w:val="0"/>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资 质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9286" w:type="dxa"/>
            <w:vAlign w:val="center"/>
          </w:tcPr>
          <w:p>
            <w:pPr>
              <w:tabs>
                <w:tab w:val="left" w:pos="2300"/>
                <w:tab w:val="left" w:pos="5660"/>
              </w:tabs>
              <w:autoSpaceDE w:val="0"/>
              <w:autoSpaceDN w:val="0"/>
              <w:adjustRightInd w:val="0"/>
              <w:spacing w:line="360" w:lineRule="auto"/>
              <w:ind w:firstLine="360" w:firstLineChars="150"/>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1、供应商须是经中华人民共和国工商注册的独立法人，具有有效的营业执照；</w:t>
            </w:r>
          </w:p>
          <w:p>
            <w:pPr>
              <w:tabs>
                <w:tab w:val="left" w:pos="2300"/>
                <w:tab w:val="left" w:pos="5660"/>
              </w:tabs>
              <w:autoSpaceDE w:val="0"/>
              <w:autoSpaceDN w:val="0"/>
              <w:adjustRightInd w:val="0"/>
              <w:spacing w:line="360" w:lineRule="auto"/>
              <w:ind w:firstLine="360" w:firstLineChars="150"/>
              <w:jc w:val="both"/>
              <w:rPr>
                <w:rFonts w:ascii="宋体" w:hAnsi="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2、供应商须具有城市及道路照明工程专业承包三级及以上资质，且具有有效的安全生产许可证；</w:t>
            </w:r>
          </w:p>
        </w:tc>
      </w:tr>
    </w:tbl>
    <w:p>
      <w:pPr>
        <w:keepNext/>
        <w:keepLines/>
        <w:spacing w:before="280" w:after="290"/>
        <w:jc w:val="both"/>
        <w:outlineLvl w:val="3"/>
        <w:rPr>
          <w:rFonts w:ascii="宋体" w:hAnsi="宋体"/>
          <w:bCs/>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t>附录2 资格审查条件（业绩最低要求）</w:t>
      </w:r>
    </w:p>
    <w:tbl>
      <w:tblPr>
        <w:tblStyle w:val="13"/>
        <w:tblW w:w="949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9496" w:type="dxa"/>
            <w:vAlign w:val="center"/>
          </w:tcPr>
          <w:p>
            <w:pPr>
              <w:tabs>
                <w:tab w:val="left" w:pos="2300"/>
                <w:tab w:val="left" w:pos="5660"/>
              </w:tabs>
              <w:autoSpaceDE w:val="0"/>
              <w:autoSpaceDN w:val="0"/>
              <w:adjustRightInd w:val="0"/>
              <w:spacing w:line="360" w:lineRule="auto"/>
              <w:ind w:firstLine="360" w:firstLineChars="150"/>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2016年1月1日以来，独立完成过1个合同金额不少于100万元的公共建筑的亮化工程施工业绩。</w:t>
            </w:r>
          </w:p>
        </w:tc>
      </w:tr>
    </w:tbl>
    <w:p>
      <w:pPr>
        <w:keepNext/>
        <w:keepLines/>
        <w:spacing w:before="280" w:after="290"/>
        <w:jc w:val="both"/>
        <w:outlineLvl w:val="3"/>
        <w:rPr>
          <w:rFonts w:ascii="宋体" w:hAnsi="宋体"/>
          <w:bCs/>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t>附录3 资格审查条件（</w:t>
      </w:r>
      <w:r>
        <w:rPr>
          <w:rFonts w:hint="eastAsia" w:ascii="宋体" w:hAnsi="宋体"/>
          <w:bCs/>
          <w:color w:val="000000" w:themeColor="text1"/>
          <w:highlight w:val="none"/>
          <w14:textFill>
            <w14:solidFill>
              <w14:schemeClr w14:val="tx1"/>
            </w14:solidFill>
          </w14:textFill>
        </w:rPr>
        <w:t>项目</w:t>
      </w:r>
      <w:r>
        <w:rPr>
          <w:rFonts w:ascii="宋体" w:hAnsi="宋体"/>
          <w:bCs/>
          <w:color w:val="000000" w:themeColor="text1"/>
          <w:highlight w:val="none"/>
          <w14:textFill>
            <w14:solidFill>
              <w14:schemeClr w14:val="tx1"/>
            </w14:solidFill>
          </w14:textFill>
        </w:rPr>
        <w:t>经理最低要求）</w:t>
      </w:r>
    </w:p>
    <w:tbl>
      <w:tblPr>
        <w:tblStyle w:val="13"/>
        <w:tblW w:w="92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1468"/>
        <w:gridCol w:w="705"/>
        <w:gridCol w:w="55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467" w:type="dxa"/>
            <w:vAlign w:val="center"/>
          </w:tcPr>
          <w:p>
            <w:pPr>
              <w:adjustRightInd w:val="0"/>
              <w:snapToGrid w:val="0"/>
              <w:jc w:val="center"/>
              <w:rPr>
                <w:rFonts w:ascii="Times New Roman" w:hAnsi="Times New Roman"/>
                <w:color w:val="000000" w:themeColor="text1"/>
                <w:sz w:val="22"/>
                <w:szCs w:val="22"/>
                <w:highlight w:val="none"/>
                <w14:textFill>
                  <w14:solidFill>
                    <w14:schemeClr w14:val="tx1"/>
                  </w14:solidFill>
                </w14:textFill>
              </w:rPr>
            </w:pPr>
            <w:r>
              <w:rPr>
                <w:rFonts w:hint="eastAsia" w:ascii="Times New Roman" w:hAnsi="Times New Roman"/>
                <w:color w:val="000000" w:themeColor="text1"/>
                <w:sz w:val="22"/>
                <w:szCs w:val="22"/>
                <w:highlight w:val="none"/>
                <w14:textFill>
                  <w14:solidFill>
                    <w14:schemeClr w14:val="tx1"/>
                  </w14:solidFill>
                </w14:textFill>
              </w:rPr>
              <w:t>类别</w:t>
            </w:r>
          </w:p>
        </w:tc>
        <w:tc>
          <w:tcPr>
            <w:tcW w:w="1468" w:type="dxa"/>
            <w:vAlign w:val="center"/>
          </w:tcPr>
          <w:p>
            <w:pPr>
              <w:adjustRightInd w:val="0"/>
              <w:snapToGrid w:val="0"/>
              <w:jc w:val="center"/>
              <w:rPr>
                <w:rFonts w:ascii="Times New Roman" w:hAnsi="Times New Roman"/>
                <w:color w:val="000000" w:themeColor="text1"/>
                <w:sz w:val="22"/>
                <w:szCs w:val="22"/>
                <w:highlight w:val="none"/>
                <w14:textFill>
                  <w14:solidFill>
                    <w14:schemeClr w14:val="tx1"/>
                  </w14:solidFill>
                </w14:textFill>
              </w:rPr>
            </w:pPr>
            <w:r>
              <w:rPr>
                <w:rFonts w:ascii="Times New Roman" w:hAnsi="Times New Roman"/>
                <w:color w:val="000000" w:themeColor="text1"/>
                <w:sz w:val="22"/>
                <w:szCs w:val="22"/>
                <w:highlight w:val="none"/>
                <w14:textFill>
                  <w14:solidFill>
                    <w14:schemeClr w14:val="tx1"/>
                  </w14:solidFill>
                </w14:textFill>
              </w:rPr>
              <w:t>人  员</w:t>
            </w:r>
          </w:p>
        </w:tc>
        <w:tc>
          <w:tcPr>
            <w:tcW w:w="705" w:type="dxa"/>
            <w:vAlign w:val="center"/>
          </w:tcPr>
          <w:p>
            <w:pPr>
              <w:adjustRightInd w:val="0"/>
              <w:snapToGrid w:val="0"/>
              <w:jc w:val="center"/>
              <w:rPr>
                <w:rFonts w:ascii="Times New Roman" w:hAnsi="Times New Roman"/>
                <w:color w:val="000000" w:themeColor="text1"/>
                <w:sz w:val="22"/>
                <w:szCs w:val="22"/>
                <w:highlight w:val="none"/>
                <w14:textFill>
                  <w14:solidFill>
                    <w14:schemeClr w14:val="tx1"/>
                  </w14:solidFill>
                </w14:textFill>
              </w:rPr>
            </w:pPr>
            <w:r>
              <w:rPr>
                <w:rFonts w:ascii="Times New Roman" w:hAnsi="Times New Roman"/>
                <w:color w:val="000000" w:themeColor="text1"/>
                <w:sz w:val="22"/>
                <w:szCs w:val="22"/>
                <w:highlight w:val="none"/>
                <w14:textFill>
                  <w14:solidFill>
                    <w14:schemeClr w14:val="tx1"/>
                  </w14:solidFill>
                </w14:textFill>
              </w:rPr>
              <w:t>数量</w:t>
            </w:r>
          </w:p>
        </w:tc>
        <w:tc>
          <w:tcPr>
            <w:tcW w:w="5560" w:type="dxa"/>
            <w:vAlign w:val="center"/>
          </w:tcPr>
          <w:p>
            <w:pPr>
              <w:adjustRightInd w:val="0"/>
              <w:snapToGrid w:val="0"/>
              <w:jc w:val="center"/>
              <w:rPr>
                <w:rFonts w:ascii="Times New Roman" w:hAnsi="Times New Roman"/>
                <w:color w:val="000000" w:themeColor="text1"/>
                <w:sz w:val="22"/>
                <w:szCs w:val="22"/>
                <w:highlight w:val="none"/>
                <w14:textFill>
                  <w14:solidFill>
                    <w14:schemeClr w14:val="tx1"/>
                  </w14:solidFill>
                </w14:textFill>
              </w:rPr>
            </w:pPr>
            <w:r>
              <w:rPr>
                <w:rFonts w:ascii="Times New Roman" w:hAnsi="Times New Roman"/>
                <w:color w:val="000000" w:themeColor="text1"/>
                <w:sz w:val="22"/>
                <w:szCs w:val="22"/>
                <w:highlight w:val="none"/>
                <w14:textFill>
                  <w14:solidFill>
                    <w14:schemeClr w14:val="tx1"/>
                  </w14:solidFill>
                </w14:textFill>
              </w:rPr>
              <w:t>资 格 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11" w:hRule="atLeast"/>
          <w:jc w:val="center"/>
        </w:trPr>
        <w:tc>
          <w:tcPr>
            <w:tcW w:w="1467" w:type="dxa"/>
            <w:vAlign w:val="center"/>
          </w:tcPr>
          <w:p>
            <w:pPr>
              <w:adjustRightInd w:val="0"/>
              <w:snapToGrid w:val="0"/>
              <w:spacing w:line="30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机电工程</w:t>
            </w:r>
          </w:p>
        </w:tc>
        <w:tc>
          <w:tcPr>
            <w:tcW w:w="1468" w:type="dxa"/>
            <w:vAlign w:val="center"/>
          </w:tcPr>
          <w:p>
            <w:pPr>
              <w:adjustRightInd w:val="0"/>
              <w:snapToGrid w:val="0"/>
              <w:spacing w:line="30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项目经理</w:t>
            </w:r>
          </w:p>
        </w:tc>
        <w:tc>
          <w:tcPr>
            <w:tcW w:w="705" w:type="dxa"/>
            <w:vAlign w:val="center"/>
          </w:tcPr>
          <w:p>
            <w:pPr>
              <w:adjustRightInd w:val="0"/>
              <w:snapToGrid w:val="0"/>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tc>
        <w:tc>
          <w:tcPr>
            <w:tcW w:w="5560" w:type="dxa"/>
            <w:vAlign w:val="center"/>
          </w:tcPr>
          <w:p>
            <w:pPr>
              <w:adjustRightInd w:val="0"/>
              <w:snapToGrid w:val="0"/>
              <w:spacing w:line="30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具有机电工程专业二级及以上注册建造师资格，持有有效的行业主管部门核发的B类安全生产考核合格证书。具备单个合同金额不少于100万元的公共建筑的亮化工程施工业绩。必须是供应商本单位在职人员。(项目经理业绩和企业业绩可以重复)。</w:t>
            </w:r>
          </w:p>
        </w:tc>
      </w:tr>
    </w:tbl>
    <w:p>
      <w:pPr>
        <w:keepNext/>
        <w:keepLines/>
        <w:spacing w:before="280" w:after="290" w:line="376" w:lineRule="auto"/>
        <w:outlineLvl w:val="3"/>
        <w:rPr>
          <w:rFonts w:ascii="宋体" w:hAnsi="宋体"/>
          <w:bCs/>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t>附录4 资格审查条件（信誉最低要求）</w:t>
      </w:r>
    </w:p>
    <w:tbl>
      <w:tblPr>
        <w:tblStyle w:val="13"/>
        <w:tblW w:w="9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491" w:type="dxa"/>
            <w:vAlign w:val="center"/>
          </w:tcPr>
          <w:p>
            <w:pPr>
              <w:adjustRightInd w:val="0"/>
              <w:snapToGrid w:val="0"/>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信 誉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491" w:type="dxa"/>
            <w:vAlign w:val="center"/>
          </w:tcPr>
          <w:p>
            <w:pPr>
              <w:adjustRightInd w:val="0"/>
              <w:snapToGrid w:val="0"/>
              <w:spacing w:line="30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没有在“信用中国”网站(http://www.creditchina.gov.cn)中被列入失信被执行人名单。</w:t>
            </w:r>
          </w:p>
        </w:tc>
      </w:tr>
      <w:bookmarkEnd w:id="24"/>
      <w:bookmarkEnd w:id="25"/>
      <w:bookmarkEnd w:id="26"/>
      <w:bookmarkEnd w:id="27"/>
    </w:tbl>
    <w:p>
      <w:pPr>
        <w:adjustRightInd w:val="0"/>
        <w:snapToGrid w:val="0"/>
        <w:ind w:firstLine="241" w:firstLineChars="100"/>
        <w:rPr>
          <w:rFonts w:hint="eastAsia" w:ascii="宋体" w:hAnsi="宋体" w:cs="宋体"/>
          <w:b/>
          <w:color w:val="000000" w:themeColor="text1"/>
          <w:sz w:val="22"/>
          <w:szCs w:val="22"/>
          <w:highlight w:val="none"/>
          <w14:textFill>
            <w14:solidFill>
              <w14:schemeClr w14:val="tx1"/>
            </w14:solidFill>
          </w14:textFill>
        </w:rPr>
      </w:pPr>
      <w:r>
        <w:rPr>
          <w:rFonts w:hint="eastAsia" w:ascii="仿宋" w:hAnsi="仿宋" w:eastAsia="仿宋" w:cs="仿宋"/>
          <w:b/>
          <w:bCs/>
          <w:color w:val="000000" w:themeColor="text1"/>
          <w:highlight w:val="none"/>
          <w:lang w:val="en-US" w:eastAsia="zh-CN"/>
          <w14:textFill>
            <w14:solidFill>
              <w14:schemeClr w14:val="tx1"/>
            </w14:solidFill>
          </w14:textFill>
        </w:rPr>
        <w:t>注</w:t>
      </w:r>
      <w:r>
        <w:rPr>
          <w:rFonts w:hint="eastAsia" w:ascii="仿宋" w:hAnsi="仿宋" w:eastAsia="仿宋" w:cs="仿宋"/>
          <w:b/>
          <w:bCs/>
          <w:color w:val="000000" w:themeColor="text1"/>
          <w:highlight w:val="none"/>
          <w14:textFill>
            <w14:solidFill>
              <w14:schemeClr w14:val="tx1"/>
            </w14:solidFill>
          </w14:textFill>
        </w:rPr>
        <w:t>：</w:t>
      </w:r>
      <w:r>
        <w:rPr>
          <w:rFonts w:hint="eastAsia" w:ascii="宋体" w:hAnsi="宋体" w:cs="宋体"/>
          <w:b/>
          <w:color w:val="000000" w:themeColor="text1"/>
          <w:kern w:val="0"/>
          <w:sz w:val="22"/>
          <w:szCs w:val="22"/>
          <w:highlight w:val="none"/>
          <w14:textFill>
            <w14:solidFill>
              <w14:schemeClr w14:val="tx1"/>
            </w14:solidFill>
          </w14:textFill>
        </w:rPr>
        <w:t>①</w:t>
      </w:r>
      <w:r>
        <w:rPr>
          <w:rFonts w:hint="eastAsia" w:ascii="宋体" w:hAnsi="宋体" w:cs="宋体"/>
          <w:b/>
          <w:color w:val="000000" w:themeColor="text1"/>
          <w:sz w:val="22"/>
          <w:szCs w:val="22"/>
          <w:highlight w:val="none"/>
          <w14:textFill>
            <w14:solidFill>
              <w14:schemeClr w14:val="tx1"/>
            </w14:solidFill>
          </w14:textFill>
        </w:rPr>
        <w:t>业绩证明材料以合同为准，合同内容须包括</w:t>
      </w:r>
      <w:r>
        <w:rPr>
          <w:rFonts w:hint="eastAsia" w:ascii="宋体" w:hAnsi="宋体" w:cs="宋体"/>
          <w:b/>
          <w:color w:val="000000" w:themeColor="text1"/>
          <w:sz w:val="22"/>
          <w:szCs w:val="22"/>
          <w:highlight w:val="none"/>
          <w:lang w:val="en-US" w:eastAsia="zh-CN"/>
          <w14:textFill>
            <w14:solidFill>
              <w14:schemeClr w14:val="tx1"/>
            </w14:solidFill>
          </w14:textFill>
        </w:rPr>
        <w:t>亮化</w:t>
      </w:r>
      <w:r>
        <w:rPr>
          <w:rFonts w:hint="eastAsia" w:ascii="宋体" w:hAnsi="宋体" w:cs="宋体"/>
          <w:b/>
          <w:color w:val="000000" w:themeColor="text1"/>
          <w:sz w:val="22"/>
          <w:szCs w:val="22"/>
          <w:highlight w:val="none"/>
          <w14:textFill>
            <w14:solidFill>
              <w14:schemeClr w14:val="tx1"/>
            </w14:solidFill>
          </w14:textFill>
        </w:rPr>
        <w:t>内容，否则业绩不予认定；</w:t>
      </w:r>
    </w:p>
    <w:p>
      <w:pPr>
        <w:shd w:val="clear" w:color="auto" w:fill="FFFFFF"/>
        <w:spacing w:line="340" w:lineRule="exact"/>
        <w:ind w:firstLine="663" w:firstLineChars="300"/>
        <w:rPr>
          <w:rFonts w:hint="eastAsia"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kern w:val="0"/>
          <w:sz w:val="22"/>
          <w:szCs w:val="22"/>
          <w:highlight w:val="none"/>
          <w14:textFill>
            <w14:solidFill>
              <w14:schemeClr w14:val="tx1"/>
            </w14:solidFill>
          </w14:textFill>
        </w:rPr>
        <w:t>②</w:t>
      </w:r>
      <w:r>
        <w:rPr>
          <w:rFonts w:hint="eastAsia" w:ascii="宋体" w:hAnsi="宋体" w:cs="宋体"/>
          <w:b/>
          <w:color w:val="000000" w:themeColor="text1"/>
          <w:sz w:val="22"/>
          <w:szCs w:val="22"/>
          <w:highlight w:val="none"/>
          <w14:textFill>
            <w14:solidFill>
              <w14:schemeClr w14:val="tx1"/>
            </w14:solidFill>
          </w14:textFill>
        </w:rPr>
        <w:t>业绩时间以合同签订时间为准；</w:t>
      </w:r>
      <w:r>
        <w:rPr>
          <w:rFonts w:hint="eastAsia" w:ascii="宋体" w:hAnsi="宋体" w:cs="宋体"/>
          <w:b/>
          <w:color w:val="000000" w:themeColor="text1"/>
          <w:kern w:val="0"/>
          <w:sz w:val="22"/>
          <w:szCs w:val="22"/>
          <w:highlight w:val="none"/>
          <w14:textFill>
            <w14:solidFill>
              <w14:schemeClr w14:val="tx1"/>
            </w14:solidFill>
          </w14:textFill>
        </w:rPr>
        <w:t>③</w:t>
      </w:r>
      <w:r>
        <w:rPr>
          <w:rFonts w:hint="eastAsia" w:ascii="宋体" w:hAnsi="宋体" w:cs="宋体"/>
          <w:b/>
          <w:color w:val="000000" w:themeColor="text1"/>
          <w:sz w:val="22"/>
          <w:szCs w:val="22"/>
          <w:highlight w:val="none"/>
          <w14:textFill>
            <w14:solidFill>
              <w14:schemeClr w14:val="tx1"/>
            </w14:solidFill>
          </w14:textFill>
        </w:rPr>
        <w:t>合同中须能体现</w:t>
      </w:r>
      <w:r>
        <w:rPr>
          <w:rFonts w:hint="eastAsia" w:ascii="宋体" w:hAnsi="宋体" w:cs="宋体"/>
          <w:b/>
          <w:color w:val="000000" w:themeColor="text1"/>
          <w:sz w:val="22"/>
          <w:szCs w:val="22"/>
          <w:highlight w:val="none"/>
          <w:lang w:val="en-US" w:eastAsia="zh-CN"/>
          <w14:textFill>
            <w14:solidFill>
              <w14:schemeClr w14:val="tx1"/>
            </w14:solidFill>
          </w14:textFill>
        </w:rPr>
        <w:t>询比</w:t>
      </w:r>
      <w:r>
        <w:rPr>
          <w:rFonts w:hint="eastAsia" w:ascii="宋体" w:hAnsi="宋体" w:cs="宋体"/>
          <w:b/>
          <w:color w:val="000000" w:themeColor="text1"/>
          <w:sz w:val="22"/>
          <w:szCs w:val="22"/>
          <w:highlight w:val="none"/>
          <w14:textFill>
            <w14:solidFill>
              <w14:schemeClr w14:val="tx1"/>
            </w14:solidFill>
          </w14:textFill>
        </w:rPr>
        <w:t>文件要求的</w:t>
      </w:r>
      <w:r>
        <w:rPr>
          <w:rFonts w:hint="eastAsia" w:ascii="宋体" w:hAnsi="宋体" w:cs="宋体"/>
          <w:b/>
          <w:color w:val="000000" w:themeColor="text1"/>
          <w:kern w:val="0"/>
          <w:sz w:val="22"/>
          <w:szCs w:val="22"/>
          <w:highlight w:val="none"/>
          <w:lang w:val="en-US" w:eastAsia="zh-CN"/>
          <w14:textFill>
            <w14:solidFill>
              <w14:schemeClr w14:val="tx1"/>
            </w14:solidFill>
          </w14:textFill>
        </w:rPr>
        <w:t>亮化</w:t>
      </w:r>
      <w:r>
        <w:rPr>
          <w:rFonts w:hint="eastAsia" w:ascii="宋体" w:hAnsi="宋体" w:cs="宋体"/>
          <w:b/>
          <w:color w:val="000000" w:themeColor="text1"/>
          <w:kern w:val="0"/>
          <w:sz w:val="22"/>
          <w:szCs w:val="22"/>
          <w:highlight w:val="none"/>
          <w14:textFill>
            <w14:solidFill>
              <w14:schemeClr w14:val="tx1"/>
            </w14:solidFill>
          </w14:textFill>
        </w:rPr>
        <w:t>金额、</w:t>
      </w:r>
      <w:r>
        <w:rPr>
          <w:rFonts w:hint="eastAsia" w:ascii="宋体" w:hAnsi="宋体" w:cs="宋体"/>
          <w:b/>
          <w:color w:val="000000" w:themeColor="text1"/>
          <w:kern w:val="0"/>
          <w:sz w:val="22"/>
          <w:szCs w:val="22"/>
          <w:highlight w:val="none"/>
          <w:lang w:val="en-US" w:eastAsia="zh-CN"/>
          <w14:textFill>
            <w14:solidFill>
              <w14:schemeClr w14:val="tx1"/>
            </w14:solidFill>
          </w14:textFill>
        </w:rPr>
        <w:t>亮化</w:t>
      </w:r>
      <w:r>
        <w:rPr>
          <w:rFonts w:hint="eastAsia" w:ascii="宋体" w:hAnsi="宋体" w:cs="宋体"/>
          <w:b/>
          <w:color w:val="000000" w:themeColor="text1"/>
          <w:kern w:val="0"/>
          <w:sz w:val="22"/>
          <w:szCs w:val="22"/>
          <w:highlight w:val="none"/>
          <w14:textFill>
            <w14:solidFill>
              <w14:schemeClr w14:val="tx1"/>
            </w14:solidFill>
          </w14:textFill>
        </w:rPr>
        <w:t>内容、</w:t>
      </w:r>
      <w:r>
        <w:rPr>
          <w:rFonts w:hint="eastAsia" w:ascii="宋体" w:hAnsi="宋体" w:cs="宋体"/>
          <w:b/>
          <w:color w:val="000000" w:themeColor="text1"/>
          <w:sz w:val="22"/>
          <w:szCs w:val="22"/>
          <w:highlight w:val="none"/>
          <w14:textFill>
            <w14:solidFill>
              <w14:schemeClr w14:val="tx1"/>
            </w14:solidFill>
          </w14:textFill>
        </w:rPr>
        <w:t>项目负责人</w:t>
      </w:r>
      <w:r>
        <w:rPr>
          <w:rFonts w:hint="eastAsia" w:ascii="宋体" w:hAnsi="宋体" w:cs="宋体"/>
          <w:b/>
          <w:color w:val="000000" w:themeColor="text1"/>
          <w:sz w:val="22"/>
          <w:szCs w:val="22"/>
          <w:highlight w:val="none"/>
          <w:lang w:eastAsia="zh-CN"/>
          <w14:textFill>
            <w14:solidFill>
              <w14:schemeClr w14:val="tx1"/>
            </w14:solidFill>
          </w14:textFill>
        </w:rPr>
        <w:t>（项目负责人业绩须体现）、</w:t>
      </w:r>
      <w:r>
        <w:rPr>
          <w:rFonts w:hint="eastAsia" w:ascii="宋体" w:hAnsi="宋体" w:cs="宋体"/>
          <w:b/>
          <w:color w:val="000000" w:themeColor="text1"/>
          <w:sz w:val="22"/>
          <w:szCs w:val="22"/>
          <w:highlight w:val="none"/>
          <w:lang w:val="en-US" w:eastAsia="zh-CN"/>
          <w14:textFill>
            <w14:solidFill>
              <w14:schemeClr w14:val="tx1"/>
            </w14:solidFill>
          </w14:textFill>
        </w:rPr>
        <w:t>建筑物类型</w:t>
      </w:r>
      <w:r>
        <w:rPr>
          <w:rFonts w:hint="eastAsia" w:ascii="宋体" w:hAnsi="宋体" w:cs="宋体"/>
          <w:b/>
          <w:color w:val="000000" w:themeColor="text1"/>
          <w:kern w:val="0"/>
          <w:sz w:val="22"/>
          <w:szCs w:val="22"/>
          <w:highlight w:val="none"/>
          <w14:textFill>
            <w14:solidFill>
              <w14:schemeClr w14:val="tx1"/>
            </w14:solidFill>
          </w14:textFill>
        </w:rPr>
        <w:t>等评审要素，不能体现的须提供业主单位（甲方）出具的加盖公章的证明。</w:t>
      </w:r>
      <w:r>
        <w:rPr>
          <w:rFonts w:ascii="宋体" w:hAnsi="宋体" w:cs="宋体"/>
          <w:b/>
          <w:color w:val="000000" w:themeColor="text1"/>
          <w:sz w:val="22"/>
          <w:szCs w:val="22"/>
          <w:highlight w:val="none"/>
          <w14:textFill>
            <w14:solidFill>
              <w14:schemeClr w14:val="tx1"/>
            </w14:solidFill>
          </w14:textFill>
        </w:rPr>
        <w:fldChar w:fldCharType="begin"/>
      </w:r>
      <w:r>
        <w:rPr>
          <w:rFonts w:ascii="宋体" w:hAnsi="宋体" w:cs="宋体"/>
          <w:b/>
          <w:color w:val="000000" w:themeColor="text1"/>
          <w:sz w:val="22"/>
          <w:szCs w:val="22"/>
          <w:highlight w:val="none"/>
          <w14:textFill>
            <w14:solidFill>
              <w14:schemeClr w14:val="tx1"/>
            </w14:solidFill>
          </w14:textFill>
        </w:rPr>
        <w:instrText xml:space="preserve"> </w:instrText>
      </w:r>
      <w:r>
        <w:rPr>
          <w:rFonts w:hint="eastAsia" w:ascii="宋体" w:hAnsi="宋体" w:cs="宋体"/>
          <w:b/>
          <w:color w:val="000000" w:themeColor="text1"/>
          <w:sz w:val="22"/>
          <w:szCs w:val="22"/>
          <w:highlight w:val="none"/>
          <w14:textFill>
            <w14:solidFill>
              <w14:schemeClr w14:val="tx1"/>
            </w14:solidFill>
          </w14:textFill>
        </w:rPr>
        <w:instrText xml:space="preserve">= 4 \* GB3</w:instrText>
      </w:r>
      <w:r>
        <w:rPr>
          <w:rFonts w:ascii="宋体" w:hAnsi="宋体" w:cs="宋体"/>
          <w:b/>
          <w:color w:val="000000" w:themeColor="text1"/>
          <w:sz w:val="22"/>
          <w:szCs w:val="22"/>
          <w:highlight w:val="none"/>
          <w14:textFill>
            <w14:solidFill>
              <w14:schemeClr w14:val="tx1"/>
            </w14:solidFill>
          </w14:textFill>
        </w:rPr>
        <w:instrText xml:space="preserve"> </w:instrText>
      </w:r>
      <w:r>
        <w:rPr>
          <w:rFonts w:ascii="宋体" w:hAnsi="宋体" w:cs="宋体"/>
          <w:b/>
          <w:color w:val="000000" w:themeColor="text1"/>
          <w:sz w:val="22"/>
          <w:szCs w:val="22"/>
          <w:highlight w:val="none"/>
          <w14:textFill>
            <w14:solidFill>
              <w14:schemeClr w14:val="tx1"/>
            </w14:solidFill>
          </w14:textFill>
        </w:rPr>
        <w:fldChar w:fldCharType="separate"/>
      </w:r>
      <w:r>
        <w:rPr>
          <w:rFonts w:hint="eastAsia" w:ascii="宋体" w:hAnsi="宋体" w:cs="宋体"/>
          <w:b/>
          <w:color w:val="000000" w:themeColor="text1"/>
          <w:sz w:val="22"/>
          <w:szCs w:val="22"/>
          <w:highlight w:val="none"/>
          <w14:textFill>
            <w14:solidFill>
              <w14:schemeClr w14:val="tx1"/>
            </w14:solidFill>
          </w14:textFill>
        </w:rPr>
        <w:t>④</w:t>
      </w:r>
      <w:r>
        <w:rPr>
          <w:rFonts w:ascii="宋体" w:hAnsi="宋体" w:cs="宋体"/>
          <w:b/>
          <w:color w:val="000000" w:themeColor="text1"/>
          <w:sz w:val="22"/>
          <w:szCs w:val="22"/>
          <w:highlight w:val="none"/>
          <w14:textFill>
            <w14:solidFill>
              <w14:schemeClr w14:val="tx1"/>
            </w14:solidFill>
          </w14:textFill>
        </w:rPr>
        <w:fldChar w:fldCharType="end"/>
      </w:r>
      <w:r>
        <w:rPr>
          <w:rFonts w:hint="eastAsia" w:ascii="宋体" w:hAnsi="宋体" w:cs="宋体"/>
          <w:b/>
          <w:color w:val="000000" w:themeColor="text1"/>
          <w:sz w:val="22"/>
          <w:szCs w:val="22"/>
          <w:highlight w:val="none"/>
          <w14:textFill>
            <w14:solidFill>
              <w14:schemeClr w14:val="tx1"/>
            </w14:solidFill>
          </w14:textFill>
        </w:rPr>
        <w:t>业绩中的公共建筑，是指办公建筑（如写字楼、政府部门办公室等），商业建筑（如商场、金融建筑等），旅游建筑（如旅馆饭店、娱乐场所等），科教文卫建筑（包括文化、教育、科研、医疗、卫生、体育建筑等），通信建筑（如邮电、通讯、广播用房））以及交通运输类建筑（如机场楼、汽车站、火车站、高速公路服务区等）。</w:t>
      </w:r>
    </w:p>
    <w:p>
      <w:pPr>
        <w:keepNext/>
        <w:keepLines/>
        <w:adjustRightInd w:val="0"/>
        <w:spacing w:before="120" w:after="120" w:line="360" w:lineRule="auto"/>
        <w:ind w:firstLine="480"/>
        <w:textAlignment w:val="baseline"/>
        <w:rPr>
          <w:rFonts w:ascii="宋体" w:hAnsi="宋体" w:cs="仿宋"/>
          <w:color w:val="000000" w:themeColor="text1"/>
          <w:highlight w:val="none"/>
          <w14:textFill>
            <w14:solidFill>
              <w14:schemeClr w14:val="tx1"/>
            </w14:solidFill>
          </w14:textFill>
        </w:rPr>
        <w:sectPr>
          <w:headerReference r:id="rId13" w:type="default"/>
          <w:footerReference r:id="rId14" w:type="default"/>
          <w:pgSz w:w="11906" w:h="16838"/>
          <w:pgMar w:top="1304" w:right="1418" w:bottom="1304" w:left="1644" w:header="851" w:footer="850" w:gutter="0"/>
          <w:cols w:space="720" w:num="1"/>
          <w:docGrid w:linePitch="312" w:charSpace="0"/>
        </w:sectPr>
      </w:pPr>
    </w:p>
    <w:p>
      <w:pPr>
        <w:spacing w:line="360" w:lineRule="auto"/>
        <w:rPr>
          <w:rFonts w:ascii="宋体" w:hAnsi="宋体" w:cs="宋体"/>
          <w:color w:val="000000" w:themeColor="text1"/>
          <w:sz w:val="22"/>
          <w:szCs w:val="22"/>
          <w:highlight w:val="none"/>
          <w14:textFill>
            <w14:solidFill>
              <w14:schemeClr w14:val="tx1"/>
            </w14:solidFill>
          </w14:textFill>
        </w:rPr>
      </w:pPr>
    </w:p>
    <w:p>
      <w:pPr>
        <w:keepNext/>
        <w:keepLines/>
        <w:spacing w:before="240" w:after="240" w:line="600" w:lineRule="exact"/>
        <w:jc w:val="center"/>
        <w:outlineLvl w:val="0"/>
        <w:rPr>
          <w:rFonts w:ascii="Times New Roman" w:hAnsi="Times New Roman" w:eastAsia="方正小标宋简体"/>
          <w:bCs/>
          <w:color w:val="000000" w:themeColor="text1"/>
          <w:kern w:val="44"/>
          <w:sz w:val="44"/>
          <w:szCs w:val="22"/>
          <w:highlight w:val="none"/>
          <w14:textFill>
            <w14:solidFill>
              <w14:schemeClr w14:val="tx1"/>
            </w14:solidFill>
          </w14:textFill>
        </w:rPr>
      </w:pPr>
      <w:bookmarkStart w:id="28" w:name="_Toc30418"/>
      <w:bookmarkStart w:id="29" w:name="_Toc594"/>
      <w:bookmarkStart w:id="30" w:name="_Toc1958"/>
      <w:bookmarkStart w:id="31" w:name="_Toc189369360"/>
      <w:r>
        <w:rPr>
          <w:rFonts w:ascii="Times New Roman" w:hAnsi="Times New Roman" w:eastAsia="方正小标宋简体"/>
          <w:bCs/>
          <w:color w:val="000000" w:themeColor="text1"/>
          <w:kern w:val="44"/>
          <w:sz w:val="44"/>
          <w:szCs w:val="22"/>
          <w:highlight w:val="none"/>
          <w14:textFill>
            <w14:solidFill>
              <w14:schemeClr w14:val="tx1"/>
            </w14:solidFill>
          </w14:textFill>
        </w:rPr>
        <w:t>第四章  合同条款及格式</w:t>
      </w:r>
      <w:bookmarkEnd w:id="28"/>
      <w:bookmarkEnd w:id="29"/>
      <w:bookmarkEnd w:id="30"/>
    </w:p>
    <w:p>
      <w:pPr>
        <w:keepNext/>
        <w:keepLines/>
        <w:spacing w:before="260" w:after="260" w:line="416" w:lineRule="auto"/>
        <w:jc w:val="center"/>
        <w:outlineLvl w:val="2"/>
        <w:rPr>
          <w:rFonts w:ascii="宋体" w:hAnsi="宋体" w:cs="宋体"/>
          <w:b/>
          <w:color w:val="000000" w:themeColor="text1"/>
          <w:sz w:val="30"/>
          <w:szCs w:val="30"/>
          <w:highlight w:val="none"/>
          <w14:textFill>
            <w14:solidFill>
              <w14:schemeClr w14:val="tx1"/>
            </w14:solidFill>
          </w14:textFill>
        </w:rPr>
      </w:pPr>
      <w:bookmarkStart w:id="32" w:name="_Toc25838"/>
      <w:bookmarkStart w:id="33" w:name="_Toc31851"/>
      <w:r>
        <w:rPr>
          <w:rFonts w:hint="eastAsia" w:ascii="宋体" w:hAnsi="宋体" w:cs="宋体"/>
          <w:b/>
          <w:color w:val="000000" w:themeColor="text1"/>
          <w:sz w:val="30"/>
          <w:szCs w:val="30"/>
          <w:highlight w:val="none"/>
          <w14:textFill>
            <w14:solidFill>
              <w14:schemeClr w14:val="tx1"/>
            </w14:solidFill>
          </w14:textFill>
        </w:rPr>
        <w:t>合同协议书</w:t>
      </w:r>
      <w:bookmarkEnd w:id="32"/>
      <w:bookmarkEnd w:id="33"/>
    </w:p>
    <w:bookmarkEnd w:id="31"/>
    <w:p>
      <w:pPr>
        <w:spacing w:line="420" w:lineRule="exact"/>
        <w:ind w:firstLine="420" w:firstLineChars="200"/>
        <w:jc w:val="both"/>
        <w:rPr>
          <w:rFonts w:ascii="宋体" w:hAnsi="宋体" w:cs="宋体" w:eastAsiaTheme="minorEastAsia"/>
          <w:bCs/>
          <w:color w:val="000000" w:themeColor="text1"/>
          <w:sz w:val="21"/>
          <w:szCs w:val="21"/>
          <w:highlight w:val="none"/>
          <w14:textFill>
            <w14:solidFill>
              <w14:schemeClr w14:val="tx1"/>
            </w14:solidFill>
          </w14:textFill>
        </w:rPr>
      </w:pPr>
      <w:bookmarkStart w:id="34" w:name="page50"/>
      <w:bookmarkEnd w:id="34"/>
      <w:r>
        <w:rPr>
          <w:rFonts w:hint="eastAsia" w:ascii="宋体" w:hAnsi="宋体" w:cs="宋体" w:eastAsiaTheme="minorEastAsia"/>
          <w:bCs/>
          <w:color w:val="000000" w:themeColor="text1"/>
          <w:sz w:val="21"/>
          <w:szCs w:val="21"/>
          <w:highlight w:val="none"/>
          <w14:textFill>
            <w14:solidFill>
              <w14:schemeClr w14:val="tx1"/>
            </w14:solidFill>
          </w14:textFill>
        </w:rPr>
        <w:t>受托人（甲方）：安徽省驿达高速公路服务区经营管理有限公司</w:t>
      </w:r>
    </w:p>
    <w:p>
      <w:pPr>
        <w:spacing w:line="420" w:lineRule="exact"/>
        <w:ind w:firstLine="420" w:firstLineChars="200"/>
        <w:jc w:val="both"/>
        <w:rPr>
          <w:rFonts w:ascii="宋体" w:hAnsi="宋体" w:cs="宋体" w:eastAsiaTheme="minorEastAsia"/>
          <w:bCs/>
          <w:color w:val="000000" w:themeColor="text1"/>
          <w:sz w:val="21"/>
          <w:szCs w:val="21"/>
          <w:highlight w:val="none"/>
          <w14:textFill>
            <w14:solidFill>
              <w14:schemeClr w14:val="tx1"/>
            </w14:solidFill>
          </w14:textFill>
        </w:rPr>
      </w:pPr>
      <w:r>
        <w:rPr>
          <w:rFonts w:hint="eastAsia" w:ascii="宋体" w:hAnsi="宋体" w:cs="宋体" w:eastAsiaTheme="minorEastAsia"/>
          <w:bCs/>
          <w:color w:val="000000" w:themeColor="text1"/>
          <w:sz w:val="21"/>
          <w:szCs w:val="21"/>
          <w:highlight w:val="none"/>
          <w14:textFill>
            <w14:solidFill>
              <w14:schemeClr w14:val="tx1"/>
            </w14:solidFill>
          </w14:textFill>
        </w:rPr>
        <w:t>承包人（乙方）：</w:t>
      </w:r>
    </w:p>
    <w:p>
      <w:pPr>
        <w:widowControl/>
        <w:adjustRightInd w:val="0"/>
        <w:snapToGrid w:val="0"/>
        <w:spacing w:line="360" w:lineRule="auto"/>
        <w:ind w:firstLine="420" w:firstLineChars="200"/>
        <w:jc w:val="both"/>
        <w:rPr>
          <w:rFonts w:ascii="宋体" w:hAnsi="宋体" w:cs="宋体" w:eastAsiaTheme="minorEastAsia"/>
          <w:bCs/>
          <w:color w:val="000000" w:themeColor="text1"/>
          <w:sz w:val="21"/>
          <w:szCs w:val="21"/>
          <w:highlight w:val="none"/>
          <w14:textFill>
            <w14:solidFill>
              <w14:schemeClr w14:val="tx1"/>
            </w14:solidFill>
          </w14:textFill>
        </w:rPr>
      </w:pPr>
      <w:r>
        <w:rPr>
          <w:rFonts w:hint="eastAsia" w:ascii="宋体" w:hAnsi="宋体" w:cs="宋体" w:eastAsiaTheme="minorEastAsia"/>
          <w:bCs/>
          <w:color w:val="000000" w:themeColor="text1"/>
          <w:sz w:val="21"/>
          <w:szCs w:val="21"/>
          <w:highlight w:val="none"/>
          <w14:textFill>
            <w14:solidFill>
              <w14:schemeClr w14:val="tx1"/>
            </w14:solidFill>
          </w14:textFill>
        </w:rPr>
        <w:t>甲乙双方经协商签订驿达公司丰乐服务区幕墙亮化工程合同。按照《中华人民共和国合同法》的规定，结合本工程具体情况，甲乙双方达成如下协议。</w:t>
      </w:r>
    </w:p>
    <w:p>
      <w:pPr>
        <w:spacing w:line="420" w:lineRule="exact"/>
        <w:ind w:firstLine="420" w:firstLineChars="200"/>
        <w:jc w:val="both"/>
        <w:rPr>
          <w:rFonts w:ascii="宋体" w:hAnsi="宋体" w:cs="宋体" w:eastAsiaTheme="minorEastAsia"/>
          <w:bCs/>
          <w:color w:val="000000" w:themeColor="text1"/>
          <w:sz w:val="21"/>
          <w:szCs w:val="21"/>
          <w:highlight w:val="none"/>
          <w14:textFill>
            <w14:solidFill>
              <w14:schemeClr w14:val="tx1"/>
            </w14:solidFill>
          </w14:textFill>
        </w:rPr>
      </w:pPr>
      <w:r>
        <w:rPr>
          <w:rFonts w:hint="eastAsia" w:ascii="宋体" w:hAnsi="宋体" w:cs="宋体" w:eastAsiaTheme="minorEastAsia"/>
          <w:bCs/>
          <w:color w:val="000000" w:themeColor="text1"/>
          <w:sz w:val="21"/>
          <w:szCs w:val="21"/>
          <w:highlight w:val="none"/>
          <w14:textFill>
            <w14:solidFill>
              <w14:schemeClr w14:val="tx1"/>
            </w14:solidFill>
          </w14:textFill>
        </w:rPr>
        <w:t>第一条 工程概况</w:t>
      </w:r>
    </w:p>
    <w:p>
      <w:pPr>
        <w:spacing w:line="420" w:lineRule="exact"/>
        <w:ind w:firstLine="420" w:firstLineChars="200"/>
        <w:jc w:val="both"/>
        <w:rPr>
          <w:rFonts w:ascii="宋体" w:hAnsi="宋体" w:cs="宋体" w:eastAsiaTheme="minorEastAsia"/>
          <w:bCs/>
          <w:color w:val="000000" w:themeColor="text1"/>
          <w:sz w:val="21"/>
          <w:szCs w:val="21"/>
          <w:highlight w:val="none"/>
          <w14:textFill>
            <w14:solidFill>
              <w14:schemeClr w14:val="tx1"/>
            </w14:solidFill>
          </w14:textFill>
        </w:rPr>
      </w:pPr>
      <w:r>
        <w:rPr>
          <w:rFonts w:hint="eastAsia" w:ascii="宋体" w:hAnsi="宋体" w:cs="宋体" w:eastAsiaTheme="minorEastAsia"/>
          <w:bCs/>
          <w:color w:val="000000" w:themeColor="text1"/>
          <w:sz w:val="21"/>
          <w:szCs w:val="21"/>
          <w:highlight w:val="none"/>
          <w14:textFill>
            <w14:solidFill>
              <w14:schemeClr w14:val="tx1"/>
            </w14:solidFill>
          </w14:textFill>
        </w:rPr>
        <w:t xml:space="preserve">工程名称：驿达公司丰乐服务区幕墙亮化工程                                    </w:t>
      </w:r>
    </w:p>
    <w:p>
      <w:pPr>
        <w:spacing w:line="420" w:lineRule="exact"/>
        <w:ind w:firstLine="420" w:firstLineChars="200"/>
        <w:jc w:val="both"/>
        <w:rPr>
          <w:rFonts w:ascii="宋体" w:hAnsi="宋体" w:cs="宋体" w:eastAsiaTheme="minorEastAsia"/>
          <w:bCs/>
          <w:color w:val="000000" w:themeColor="text1"/>
          <w:sz w:val="21"/>
          <w:szCs w:val="21"/>
          <w:highlight w:val="none"/>
          <w14:textFill>
            <w14:solidFill>
              <w14:schemeClr w14:val="tx1"/>
            </w14:solidFill>
          </w14:textFill>
        </w:rPr>
      </w:pPr>
      <w:r>
        <w:rPr>
          <w:rFonts w:hint="eastAsia" w:ascii="宋体" w:hAnsi="宋体" w:cs="宋体" w:eastAsiaTheme="minorEastAsia"/>
          <w:bCs/>
          <w:color w:val="000000" w:themeColor="text1"/>
          <w:sz w:val="21"/>
          <w:szCs w:val="21"/>
          <w:highlight w:val="none"/>
          <w14:textFill>
            <w14:solidFill>
              <w14:schemeClr w14:val="tx1"/>
            </w14:solidFill>
          </w14:textFill>
        </w:rPr>
        <w:t xml:space="preserve">工程地点：丰乐服务区                                        </w:t>
      </w:r>
    </w:p>
    <w:p>
      <w:pPr>
        <w:spacing w:line="420" w:lineRule="exact"/>
        <w:ind w:firstLine="420" w:firstLineChars="200"/>
        <w:jc w:val="both"/>
        <w:rPr>
          <w:rFonts w:ascii="宋体" w:hAnsi="宋体" w:cs="宋体" w:eastAsiaTheme="minorEastAsia"/>
          <w:bCs/>
          <w:color w:val="000000" w:themeColor="text1"/>
          <w:sz w:val="21"/>
          <w:szCs w:val="21"/>
          <w:highlight w:val="none"/>
          <w14:textFill>
            <w14:solidFill>
              <w14:schemeClr w14:val="tx1"/>
            </w14:solidFill>
          </w14:textFill>
        </w:rPr>
      </w:pPr>
      <w:r>
        <w:rPr>
          <w:rFonts w:hint="eastAsia" w:ascii="宋体" w:hAnsi="宋体" w:cs="宋体" w:eastAsiaTheme="minorEastAsia"/>
          <w:bCs/>
          <w:color w:val="000000" w:themeColor="text1"/>
          <w:sz w:val="21"/>
          <w:szCs w:val="21"/>
          <w:highlight w:val="none"/>
          <w14:textFill>
            <w14:solidFill>
              <w14:schemeClr w14:val="tx1"/>
            </w14:solidFill>
          </w14:textFill>
        </w:rPr>
        <w:t xml:space="preserve">承包内容：详见清单                                                      </w:t>
      </w:r>
    </w:p>
    <w:p>
      <w:pPr>
        <w:spacing w:line="420" w:lineRule="exact"/>
        <w:ind w:firstLine="420" w:firstLineChars="200"/>
        <w:jc w:val="both"/>
        <w:rPr>
          <w:rFonts w:ascii="宋体" w:hAnsi="宋体" w:cs="宋体" w:eastAsiaTheme="minorEastAsia"/>
          <w:bCs/>
          <w:color w:val="000000" w:themeColor="text1"/>
          <w:sz w:val="21"/>
          <w:szCs w:val="21"/>
          <w:highlight w:val="none"/>
          <w14:textFill>
            <w14:solidFill>
              <w14:schemeClr w14:val="tx1"/>
            </w14:solidFill>
          </w14:textFill>
        </w:rPr>
      </w:pPr>
      <w:r>
        <w:rPr>
          <w:rFonts w:hint="eastAsia" w:ascii="宋体" w:hAnsi="宋体" w:cs="宋体" w:eastAsiaTheme="minorEastAsia"/>
          <w:bCs/>
          <w:color w:val="000000" w:themeColor="text1"/>
          <w:sz w:val="21"/>
          <w:szCs w:val="21"/>
          <w:highlight w:val="none"/>
          <w14:textFill>
            <w14:solidFill>
              <w14:schemeClr w14:val="tx1"/>
            </w14:solidFill>
          </w14:textFill>
        </w:rPr>
        <w:t xml:space="preserve">承包方式：包工包料                                                      </w:t>
      </w:r>
    </w:p>
    <w:p>
      <w:pPr>
        <w:spacing w:line="420" w:lineRule="exact"/>
        <w:ind w:firstLine="420" w:firstLineChars="200"/>
        <w:jc w:val="both"/>
        <w:rPr>
          <w:rFonts w:ascii="宋体" w:hAnsi="宋体" w:cs="宋体" w:eastAsiaTheme="minorEastAsia"/>
          <w:bCs/>
          <w:color w:val="000000" w:themeColor="text1"/>
          <w:sz w:val="21"/>
          <w:szCs w:val="21"/>
          <w:highlight w:val="none"/>
          <w14:textFill>
            <w14:solidFill>
              <w14:schemeClr w14:val="tx1"/>
            </w14:solidFill>
          </w14:textFill>
        </w:rPr>
      </w:pPr>
      <w:r>
        <w:rPr>
          <w:rFonts w:hint="eastAsia" w:ascii="宋体" w:hAnsi="宋体" w:cs="宋体" w:eastAsiaTheme="minorEastAsia"/>
          <w:bCs/>
          <w:color w:val="000000" w:themeColor="text1"/>
          <w:sz w:val="21"/>
          <w:szCs w:val="21"/>
          <w:highlight w:val="none"/>
          <w14:textFill>
            <w14:solidFill>
              <w14:schemeClr w14:val="tx1"/>
            </w14:solidFill>
          </w14:textFill>
        </w:rPr>
        <w:t xml:space="preserve">工程质量：合格                                                   </w:t>
      </w:r>
    </w:p>
    <w:p>
      <w:pPr>
        <w:spacing w:line="420" w:lineRule="exact"/>
        <w:ind w:firstLine="420" w:firstLineChars="200"/>
        <w:jc w:val="both"/>
        <w:rPr>
          <w:rFonts w:ascii="宋体" w:hAnsi="宋体" w:cs="宋体" w:eastAsiaTheme="minorEastAsia"/>
          <w:bCs/>
          <w:color w:val="000000" w:themeColor="text1"/>
          <w:sz w:val="21"/>
          <w:szCs w:val="21"/>
          <w:highlight w:val="none"/>
          <w14:textFill>
            <w14:solidFill>
              <w14:schemeClr w14:val="tx1"/>
            </w14:solidFill>
          </w14:textFill>
        </w:rPr>
      </w:pPr>
      <w:r>
        <w:rPr>
          <w:rFonts w:hint="eastAsia" w:ascii="宋体" w:hAnsi="宋体" w:cs="宋体" w:eastAsiaTheme="minorEastAsia"/>
          <w:bCs/>
          <w:color w:val="000000" w:themeColor="text1"/>
          <w:sz w:val="21"/>
          <w:szCs w:val="21"/>
          <w:highlight w:val="none"/>
          <w14:textFill>
            <w14:solidFill>
              <w14:schemeClr w14:val="tx1"/>
            </w14:solidFill>
          </w14:textFill>
        </w:rPr>
        <w:t xml:space="preserve">工期：30天                     </w:t>
      </w:r>
    </w:p>
    <w:p>
      <w:pPr>
        <w:spacing w:line="420" w:lineRule="exact"/>
        <w:ind w:firstLine="420" w:firstLineChars="200"/>
        <w:jc w:val="both"/>
        <w:rPr>
          <w:rFonts w:ascii="宋体" w:hAnsi="宋体" w:cs="宋体" w:eastAsiaTheme="minorEastAsia"/>
          <w:bCs/>
          <w:color w:val="000000" w:themeColor="text1"/>
          <w:sz w:val="21"/>
          <w:szCs w:val="21"/>
          <w:highlight w:val="none"/>
          <w14:textFill>
            <w14:solidFill>
              <w14:schemeClr w14:val="tx1"/>
            </w14:solidFill>
          </w14:textFill>
        </w:rPr>
      </w:pPr>
      <w:r>
        <w:rPr>
          <w:rFonts w:hint="eastAsia" w:ascii="宋体" w:hAnsi="宋体" w:cs="宋体" w:eastAsiaTheme="minorEastAsia"/>
          <w:bCs/>
          <w:color w:val="000000" w:themeColor="text1"/>
          <w:sz w:val="21"/>
          <w:szCs w:val="21"/>
          <w:highlight w:val="none"/>
          <w14:textFill>
            <w14:solidFill>
              <w14:schemeClr w14:val="tx1"/>
            </w14:solidFill>
          </w14:textFill>
        </w:rPr>
        <w:t>合同总价（人民币小写）：</w:t>
      </w:r>
      <w:r>
        <w:rPr>
          <w:rFonts w:hint="eastAsia" w:ascii="宋体" w:hAnsi="宋体" w:cs="宋体" w:eastAsiaTheme="minorEastAsia"/>
          <w:bCs/>
          <w:color w:val="000000" w:themeColor="text1"/>
          <w:sz w:val="21"/>
          <w:szCs w:val="21"/>
          <w:highlight w:val="none"/>
          <w:u w:val="single"/>
          <w14:textFill>
            <w14:solidFill>
              <w14:schemeClr w14:val="tx1"/>
            </w14:solidFill>
          </w14:textFill>
        </w:rPr>
        <w:t xml:space="preserve">              </w:t>
      </w:r>
      <w:r>
        <w:rPr>
          <w:rFonts w:hint="eastAsia" w:ascii="宋体" w:hAnsi="宋体" w:cs="宋体" w:eastAsiaTheme="minorEastAsia"/>
          <w:bCs/>
          <w:color w:val="000000" w:themeColor="text1"/>
          <w:sz w:val="21"/>
          <w:szCs w:val="21"/>
          <w:highlight w:val="none"/>
          <w14:textFill>
            <w14:solidFill>
              <w14:schemeClr w14:val="tx1"/>
            </w14:solidFill>
          </w14:textFill>
        </w:rPr>
        <w:t xml:space="preserve"> </w:t>
      </w:r>
      <w:r>
        <w:rPr>
          <w:rFonts w:hint="eastAsia" w:ascii="宋体" w:hAnsi="宋体" w:eastAsiaTheme="minorEastAsia" w:cstheme="minorBidi"/>
          <w:color w:val="000000" w:themeColor="text1"/>
          <w:spacing w:val="2"/>
          <w:sz w:val="21"/>
          <w:szCs w:val="21"/>
          <w:highlight w:val="none"/>
          <w14:textFill>
            <w14:solidFill>
              <w14:schemeClr w14:val="tx1"/>
            </w14:solidFill>
          </w14:textFill>
        </w:rPr>
        <w:t>（RMB：</w:t>
      </w:r>
      <w:r>
        <w:rPr>
          <w:rFonts w:hint="eastAsia" w:ascii="宋体" w:hAnsi="宋体" w:eastAsiaTheme="minorEastAsia" w:cstheme="minorBidi"/>
          <w:color w:val="000000" w:themeColor="text1"/>
          <w:spacing w:val="2"/>
          <w:sz w:val="21"/>
          <w:szCs w:val="21"/>
          <w:highlight w:val="none"/>
          <w:u w:val="single"/>
          <w14:textFill>
            <w14:solidFill>
              <w14:schemeClr w14:val="tx1"/>
            </w14:solidFill>
          </w14:textFill>
        </w:rPr>
        <w:t xml:space="preserve"> </w:t>
      </w:r>
      <w:r>
        <w:rPr>
          <w:rFonts w:ascii="宋体" w:hAnsi="宋体" w:eastAsiaTheme="minorEastAsia" w:cstheme="minorBidi"/>
          <w:color w:val="000000" w:themeColor="text1"/>
          <w:spacing w:val="2"/>
          <w:sz w:val="21"/>
          <w:szCs w:val="21"/>
          <w:highlight w:val="none"/>
          <w:u w:val="single"/>
          <w14:textFill>
            <w14:solidFill>
              <w14:schemeClr w14:val="tx1"/>
            </w14:solidFill>
          </w14:textFill>
        </w:rPr>
        <w:t xml:space="preserve">     </w:t>
      </w:r>
      <w:r>
        <w:rPr>
          <w:rFonts w:hint="eastAsia" w:ascii="宋体" w:hAnsi="宋体" w:eastAsiaTheme="minorEastAsia" w:cstheme="minorBidi"/>
          <w:color w:val="000000" w:themeColor="text1"/>
          <w:spacing w:val="2"/>
          <w:sz w:val="21"/>
          <w:szCs w:val="21"/>
          <w:highlight w:val="none"/>
          <w14:textFill>
            <w14:solidFill>
              <w14:schemeClr w14:val="tx1"/>
            </w14:solidFill>
          </w14:textFill>
        </w:rPr>
        <w:t>整）</w:t>
      </w:r>
      <w:r>
        <w:rPr>
          <w:rFonts w:hint="eastAsia" w:ascii="宋体" w:hAnsi="宋体" w:eastAsiaTheme="minorEastAsia" w:cstheme="minorBidi"/>
          <w:color w:val="000000" w:themeColor="text1"/>
          <w:sz w:val="21"/>
          <w:szCs w:val="21"/>
          <w:highlight w:val="none"/>
          <w14:textFill>
            <w14:solidFill>
              <w14:schemeClr w14:val="tx1"/>
            </w14:solidFill>
          </w14:textFill>
        </w:rPr>
        <w:t xml:space="preserve">。 </w:t>
      </w:r>
      <w:r>
        <w:rPr>
          <w:rFonts w:hint="eastAsia" w:ascii="宋体" w:hAnsi="宋体" w:cs="宋体" w:eastAsiaTheme="minorEastAsia"/>
          <w:bCs/>
          <w:color w:val="000000" w:themeColor="text1"/>
          <w:sz w:val="21"/>
          <w:szCs w:val="21"/>
          <w:highlight w:val="none"/>
          <w14:textFill>
            <w14:solidFill>
              <w14:schemeClr w14:val="tx1"/>
            </w14:solidFill>
          </w14:textFill>
        </w:rPr>
        <w:t xml:space="preserve">   </w:t>
      </w:r>
    </w:p>
    <w:p>
      <w:pPr>
        <w:spacing w:line="420" w:lineRule="exact"/>
        <w:ind w:firstLine="420" w:firstLineChars="200"/>
        <w:jc w:val="both"/>
        <w:rPr>
          <w:rFonts w:ascii="宋体" w:hAnsi="宋体" w:cs="宋体" w:eastAsiaTheme="minorEastAsia"/>
          <w:bCs/>
          <w:color w:val="000000" w:themeColor="text1"/>
          <w:sz w:val="21"/>
          <w:szCs w:val="21"/>
          <w:highlight w:val="none"/>
          <w14:textFill>
            <w14:solidFill>
              <w14:schemeClr w14:val="tx1"/>
            </w14:solidFill>
          </w14:textFill>
        </w:rPr>
      </w:pPr>
      <w:r>
        <w:rPr>
          <w:rFonts w:hint="eastAsia" w:ascii="宋体" w:hAnsi="宋体" w:cs="宋体" w:eastAsiaTheme="minorEastAsia"/>
          <w:bCs/>
          <w:color w:val="000000" w:themeColor="text1"/>
          <w:sz w:val="21"/>
          <w:szCs w:val="21"/>
          <w:highlight w:val="none"/>
          <w14:textFill>
            <w14:solidFill>
              <w14:schemeClr w14:val="tx1"/>
            </w14:solidFill>
          </w14:textFill>
        </w:rPr>
        <w:t xml:space="preserve"> 注：按合同清单量据实结算合同价为最终结算审计价。           </w:t>
      </w:r>
    </w:p>
    <w:p>
      <w:pPr>
        <w:spacing w:line="420" w:lineRule="exact"/>
        <w:ind w:firstLine="420" w:firstLineChars="200"/>
        <w:jc w:val="both"/>
        <w:rPr>
          <w:rFonts w:ascii="宋体" w:hAnsi="宋体" w:cs="宋体" w:eastAsiaTheme="minorEastAsia"/>
          <w:bCs/>
          <w:color w:val="000000" w:themeColor="text1"/>
          <w:sz w:val="21"/>
          <w:szCs w:val="21"/>
          <w:highlight w:val="none"/>
          <w14:textFill>
            <w14:solidFill>
              <w14:schemeClr w14:val="tx1"/>
            </w14:solidFill>
          </w14:textFill>
        </w:rPr>
      </w:pPr>
      <w:r>
        <w:rPr>
          <w:rFonts w:hint="eastAsia" w:ascii="宋体" w:hAnsi="宋体" w:cs="宋体" w:eastAsiaTheme="minorEastAsia"/>
          <w:bCs/>
          <w:color w:val="000000" w:themeColor="text1"/>
          <w:sz w:val="21"/>
          <w:szCs w:val="21"/>
          <w:highlight w:val="none"/>
          <w14:textFill>
            <w14:solidFill>
              <w14:schemeClr w14:val="tx1"/>
            </w14:solidFill>
          </w14:textFill>
        </w:rPr>
        <w:t>第二条 甲方义务</w:t>
      </w:r>
    </w:p>
    <w:p>
      <w:pPr>
        <w:spacing w:line="440" w:lineRule="exact"/>
        <w:ind w:left="420"/>
        <w:jc w:val="both"/>
        <w:rPr>
          <w:rFonts w:ascii="宋体" w:hAnsi="宋体" w:cs="宋体" w:eastAsiaTheme="minorEastAsia"/>
          <w:bCs/>
          <w:color w:val="000000" w:themeColor="text1"/>
          <w:sz w:val="21"/>
          <w:szCs w:val="21"/>
          <w:highlight w:val="none"/>
          <w14:textFill>
            <w14:solidFill>
              <w14:schemeClr w14:val="tx1"/>
            </w14:solidFill>
          </w14:textFill>
        </w:rPr>
      </w:pPr>
      <w:r>
        <w:rPr>
          <w:rFonts w:hint="eastAsia" w:ascii="宋体" w:hAnsi="宋体" w:cs="宋体" w:eastAsiaTheme="minorEastAsia"/>
          <w:bCs/>
          <w:color w:val="000000" w:themeColor="text1"/>
          <w:sz w:val="21"/>
          <w:szCs w:val="21"/>
          <w:highlight w:val="none"/>
          <w14:textFill>
            <w14:solidFill>
              <w14:schemeClr w14:val="tx1"/>
            </w14:solidFill>
          </w14:textFill>
        </w:rPr>
        <w:t>2.1 甲方进行工程的现场监管、验收。</w:t>
      </w:r>
    </w:p>
    <w:p>
      <w:pPr>
        <w:spacing w:line="440" w:lineRule="exact"/>
        <w:ind w:left="420"/>
        <w:jc w:val="both"/>
        <w:rPr>
          <w:rFonts w:ascii="宋体" w:hAnsi="宋体" w:cs="宋体" w:eastAsiaTheme="minorEastAsia"/>
          <w:bCs/>
          <w:color w:val="000000" w:themeColor="text1"/>
          <w:sz w:val="21"/>
          <w:szCs w:val="21"/>
          <w:highlight w:val="none"/>
          <w14:textFill>
            <w14:solidFill>
              <w14:schemeClr w14:val="tx1"/>
            </w14:solidFill>
          </w14:textFill>
        </w:rPr>
      </w:pPr>
      <w:r>
        <w:rPr>
          <w:rFonts w:hint="eastAsia" w:ascii="宋体" w:hAnsi="宋体" w:cs="宋体" w:eastAsiaTheme="minorEastAsia"/>
          <w:bCs/>
          <w:color w:val="000000" w:themeColor="text1"/>
          <w:sz w:val="21"/>
          <w:szCs w:val="21"/>
          <w:highlight w:val="none"/>
          <w14:textFill>
            <w14:solidFill>
              <w14:schemeClr w14:val="tx1"/>
            </w14:solidFill>
          </w14:textFill>
        </w:rPr>
        <w:t>2.2</w:t>
      </w:r>
      <w:r>
        <w:rPr>
          <w:rFonts w:ascii="宋体" w:hAnsi="宋体" w:cs="宋体" w:eastAsiaTheme="minorEastAsia"/>
          <w:bCs/>
          <w:color w:val="000000" w:themeColor="text1"/>
          <w:sz w:val="21"/>
          <w:szCs w:val="21"/>
          <w:highlight w:val="none"/>
          <w14:textFill>
            <w14:solidFill>
              <w14:schemeClr w14:val="tx1"/>
            </w14:solidFill>
          </w14:textFill>
        </w:rPr>
        <w:t xml:space="preserve"> </w:t>
      </w:r>
      <w:r>
        <w:rPr>
          <w:rFonts w:hint="eastAsia" w:ascii="宋体" w:hAnsi="宋体" w:cs="宋体" w:eastAsiaTheme="minorEastAsia"/>
          <w:bCs/>
          <w:color w:val="000000" w:themeColor="text1"/>
          <w:sz w:val="21"/>
          <w:szCs w:val="21"/>
          <w:highlight w:val="none"/>
          <w14:textFill>
            <w14:solidFill>
              <w14:schemeClr w14:val="tx1"/>
            </w14:solidFill>
          </w14:textFill>
        </w:rPr>
        <w:t>指派</w:t>
      </w:r>
      <w:r>
        <w:rPr>
          <w:rFonts w:hint="eastAsia" w:ascii="宋体" w:hAnsi="宋体" w:cs="宋体" w:eastAsiaTheme="minorEastAsia"/>
          <w:bCs/>
          <w:color w:val="000000" w:themeColor="text1"/>
          <w:sz w:val="21"/>
          <w:szCs w:val="21"/>
          <w:highlight w:val="none"/>
          <w:u w:val="single"/>
          <w14:textFill>
            <w14:solidFill>
              <w14:schemeClr w14:val="tx1"/>
            </w14:solidFill>
          </w14:textFill>
        </w:rPr>
        <w:t xml:space="preserve">       </w:t>
      </w:r>
      <w:r>
        <w:rPr>
          <w:rFonts w:hint="eastAsia" w:ascii="宋体" w:hAnsi="宋体" w:cs="宋体" w:eastAsiaTheme="minorEastAsia"/>
          <w:bCs/>
          <w:color w:val="000000" w:themeColor="text1"/>
          <w:sz w:val="21"/>
          <w:szCs w:val="21"/>
          <w:highlight w:val="none"/>
          <w14:textFill>
            <w14:solidFill>
              <w14:schemeClr w14:val="tx1"/>
            </w14:solidFill>
          </w14:textFill>
        </w:rPr>
        <w:t>为甲方驻工地代表，对工程质量、进度进行监督检查，办理验收、变更、登记手续和其他事宜。</w:t>
      </w:r>
    </w:p>
    <w:p>
      <w:pPr>
        <w:spacing w:line="420" w:lineRule="exact"/>
        <w:ind w:firstLine="420" w:firstLineChars="200"/>
        <w:jc w:val="both"/>
        <w:rPr>
          <w:rFonts w:ascii="宋体" w:hAnsi="宋体" w:cs="宋体" w:eastAsiaTheme="minorEastAsia"/>
          <w:bCs/>
          <w:color w:val="000000" w:themeColor="text1"/>
          <w:sz w:val="21"/>
          <w:szCs w:val="21"/>
          <w:highlight w:val="none"/>
          <w14:textFill>
            <w14:solidFill>
              <w14:schemeClr w14:val="tx1"/>
            </w14:solidFill>
          </w14:textFill>
        </w:rPr>
      </w:pPr>
      <w:r>
        <w:rPr>
          <w:rFonts w:hint="eastAsia" w:ascii="宋体" w:hAnsi="宋体" w:cs="宋体" w:eastAsiaTheme="minorEastAsia"/>
          <w:bCs/>
          <w:color w:val="000000" w:themeColor="text1"/>
          <w:sz w:val="21"/>
          <w:szCs w:val="21"/>
          <w:highlight w:val="none"/>
          <w14:textFill>
            <w14:solidFill>
              <w14:schemeClr w14:val="tx1"/>
            </w14:solidFill>
          </w14:textFill>
        </w:rPr>
        <w:t>第三条 乙方义务</w:t>
      </w:r>
    </w:p>
    <w:p>
      <w:pPr>
        <w:spacing w:line="420" w:lineRule="exact"/>
        <w:ind w:firstLine="420" w:firstLineChars="200"/>
        <w:jc w:val="both"/>
        <w:rPr>
          <w:rFonts w:ascii="宋体" w:hAnsi="宋体" w:cs="宋体" w:eastAsiaTheme="minorEastAsia"/>
          <w:bCs/>
          <w:color w:val="000000" w:themeColor="text1"/>
          <w:sz w:val="21"/>
          <w:szCs w:val="21"/>
          <w:highlight w:val="none"/>
          <w14:textFill>
            <w14:solidFill>
              <w14:schemeClr w14:val="tx1"/>
            </w14:solidFill>
          </w14:textFill>
        </w:rPr>
      </w:pPr>
      <w:r>
        <w:rPr>
          <w:rFonts w:hint="eastAsia" w:ascii="宋体" w:hAnsi="宋体" w:cs="宋体" w:eastAsiaTheme="minorEastAsia"/>
          <w:bCs/>
          <w:color w:val="000000" w:themeColor="text1"/>
          <w:sz w:val="21"/>
          <w:szCs w:val="21"/>
          <w:highlight w:val="none"/>
          <w14:textFill>
            <w14:solidFill>
              <w14:schemeClr w14:val="tx1"/>
            </w14:solidFill>
          </w14:textFill>
        </w:rPr>
        <w:t>3.1乙方派</w:t>
      </w:r>
      <w:r>
        <w:rPr>
          <w:rFonts w:hint="eastAsia" w:ascii="宋体" w:hAnsi="宋体" w:cs="宋体" w:eastAsiaTheme="minorEastAsia"/>
          <w:bCs/>
          <w:color w:val="000000" w:themeColor="text1"/>
          <w:sz w:val="21"/>
          <w:szCs w:val="21"/>
          <w:highlight w:val="none"/>
          <w:u w:val="single"/>
          <w14:textFill>
            <w14:solidFill>
              <w14:schemeClr w14:val="tx1"/>
            </w14:solidFill>
          </w14:textFill>
        </w:rPr>
        <w:t xml:space="preserve">        </w:t>
      </w:r>
      <w:r>
        <w:rPr>
          <w:rFonts w:hint="eastAsia" w:ascii="宋体" w:hAnsi="宋体" w:cs="宋体" w:eastAsiaTheme="minorEastAsia"/>
          <w:bCs/>
          <w:color w:val="000000" w:themeColor="text1"/>
          <w:sz w:val="21"/>
          <w:szCs w:val="21"/>
          <w:highlight w:val="none"/>
          <w14:textFill>
            <w14:solidFill>
              <w14:schemeClr w14:val="tx1"/>
            </w14:solidFill>
          </w14:textFill>
        </w:rPr>
        <w:t>现场驻点，负责合同履行。按要求组织施工，保质、保量、按期完成施工任务，解决由乙方负责的各项事宜。</w:t>
      </w:r>
    </w:p>
    <w:p>
      <w:pPr>
        <w:spacing w:line="420" w:lineRule="exact"/>
        <w:ind w:firstLine="420" w:firstLineChars="200"/>
        <w:jc w:val="both"/>
        <w:rPr>
          <w:rFonts w:ascii="宋体" w:hAnsi="宋体" w:cs="宋体" w:eastAsiaTheme="minorEastAsia"/>
          <w:bCs/>
          <w:color w:val="000000" w:themeColor="text1"/>
          <w:sz w:val="21"/>
          <w:szCs w:val="21"/>
          <w:highlight w:val="none"/>
          <w14:textFill>
            <w14:solidFill>
              <w14:schemeClr w14:val="tx1"/>
            </w14:solidFill>
          </w14:textFill>
        </w:rPr>
      </w:pPr>
      <w:r>
        <w:rPr>
          <w:rFonts w:hint="eastAsia" w:ascii="宋体" w:hAnsi="宋体" w:cs="宋体" w:eastAsiaTheme="minorEastAsia"/>
          <w:bCs/>
          <w:color w:val="000000" w:themeColor="text1"/>
          <w:sz w:val="21"/>
          <w:szCs w:val="21"/>
          <w:highlight w:val="none"/>
          <w14:textFill>
            <w14:solidFill>
              <w14:schemeClr w14:val="tx1"/>
            </w14:solidFill>
          </w14:textFill>
        </w:rPr>
        <w:t>3.2拟定施工方案和进度计划交甲方审定。</w:t>
      </w:r>
    </w:p>
    <w:p>
      <w:pPr>
        <w:spacing w:line="420" w:lineRule="exact"/>
        <w:ind w:firstLine="420" w:firstLineChars="200"/>
        <w:jc w:val="both"/>
        <w:rPr>
          <w:rFonts w:ascii="宋体" w:hAnsi="宋体" w:cs="宋体" w:eastAsiaTheme="minorEastAsia"/>
          <w:bCs/>
          <w:color w:val="000000" w:themeColor="text1"/>
          <w:sz w:val="21"/>
          <w:szCs w:val="21"/>
          <w:highlight w:val="none"/>
          <w14:textFill>
            <w14:solidFill>
              <w14:schemeClr w14:val="tx1"/>
            </w14:solidFill>
          </w14:textFill>
        </w:rPr>
      </w:pPr>
      <w:r>
        <w:rPr>
          <w:rFonts w:ascii="宋体" w:hAnsi="宋体" w:cs="宋体" w:eastAsiaTheme="minorEastAsia"/>
          <w:bCs/>
          <w:color w:val="000000" w:themeColor="text1"/>
          <w:sz w:val="21"/>
          <w:szCs w:val="21"/>
          <w:highlight w:val="none"/>
          <w14:textFill>
            <w14:solidFill>
              <w14:schemeClr w14:val="tx1"/>
            </w14:solidFill>
          </w14:textFill>
        </w:rPr>
        <w:t>3.</w:t>
      </w:r>
      <w:r>
        <w:rPr>
          <w:rFonts w:hint="eastAsia" w:ascii="宋体" w:hAnsi="宋体" w:cs="宋体" w:eastAsiaTheme="minorEastAsia"/>
          <w:bCs/>
          <w:color w:val="000000" w:themeColor="text1"/>
          <w:sz w:val="21"/>
          <w:szCs w:val="21"/>
          <w:highlight w:val="none"/>
          <w14:textFill>
            <w14:solidFill>
              <w14:schemeClr w14:val="tx1"/>
            </w14:solidFill>
          </w14:textFill>
        </w:rPr>
        <w:t>3严格执行施工规范、遵守操作规程、防火安全规定、环境保护规定。严格按照图纸进行施工，做好各项质量检查记录。参加竣工验收，编制工程结算。</w:t>
      </w:r>
    </w:p>
    <w:p>
      <w:pPr>
        <w:spacing w:line="420" w:lineRule="exact"/>
        <w:ind w:firstLine="420" w:firstLineChars="200"/>
        <w:jc w:val="both"/>
        <w:rPr>
          <w:rFonts w:ascii="宋体" w:hAnsi="宋体" w:cs="宋体" w:eastAsiaTheme="minorEastAsia"/>
          <w:bCs/>
          <w:color w:val="000000" w:themeColor="text1"/>
          <w:sz w:val="21"/>
          <w:szCs w:val="21"/>
          <w:highlight w:val="none"/>
          <w14:textFill>
            <w14:solidFill>
              <w14:schemeClr w14:val="tx1"/>
            </w14:solidFill>
          </w14:textFill>
        </w:rPr>
      </w:pPr>
      <w:r>
        <w:rPr>
          <w:rFonts w:ascii="宋体" w:hAnsi="宋体" w:cs="宋体" w:eastAsiaTheme="minorEastAsia"/>
          <w:bCs/>
          <w:color w:val="000000" w:themeColor="text1"/>
          <w:sz w:val="21"/>
          <w:szCs w:val="21"/>
          <w:highlight w:val="none"/>
          <w14:textFill>
            <w14:solidFill>
              <w14:schemeClr w14:val="tx1"/>
            </w14:solidFill>
          </w14:textFill>
        </w:rPr>
        <w:t>3.</w:t>
      </w:r>
      <w:r>
        <w:rPr>
          <w:rFonts w:hint="eastAsia" w:ascii="宋体" w:hAnsi="宋体" w:cs="宋体" w:eastAsiaTheme="minorEastAsia"/>
          <w:bCs/>
          <w:color w:val="000000" w:themeColor="text1"/>
          <w:sz w:val="21"/>
          <w:szCs w:val="21"/>
          <w:highlight w:val="none"/>
          <w14:textFill>
            <w14:solidFill>
              <w14:schemeClr w14:val="tx1"/>
            </w14:solidFill>
          </w14:textFill>
        </w:rPr>
        <w:t>4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spacing w:line="420" w:lineRule="exact"/>
        <w:ind w:firstLine="420" w:firstLineChars="200"/>
        <w:jc w:val="both"/>
        <w:rPr>
          <w:rFonts w:ascii="宋体" w:hAnsi="宋体" w:cs="宋体" w:eastAsiaTheme="minorEastAsia"/>
          <w:bCs/>
          <w:color w:val="000000" w:themeColor="text1"/>
          <w:sz w:val="21"/>
          <w:szCs w:val="21"/>
          <w:highlight w:val="none"/>
          <w14:textFill>
            <w14:solidFill>
              <w14:schemeClr w14:val="tx1"/>
            </w14:solidFill>
          </w14:textFill>
        </w:rPr>
      </w:pPr>
      <w:r>
        <w:rPr>
          <w:rFonts w:ascii="宋体" w:hAnsi="宋体" w:cs="宋体" w:eastAsiaTheme="minorEastAsia"/>
          <w:bCs/>
          <w:color w:val="000000" w:themeColor="text1"/>
          <w:sz w:val="21"/>
          <w:szCs w:val="21"/>
          <w:highlight w:val="none"/>
          <w14:textFill>
            <w14:solidFill>
              <w14:schemeClr w14:val="tx1"/>
            </w14:solidFill>
          </w14:textFill>
        </w:rPr>
        <w:t>3.</w:t>
      </w:r>
      <w:r>
        <w:rPr>
          <w:rFonts w:hint="eastAsia" w:ascii="宋体" w:hAnsi="宋体" w:cs="宋体" w:eastAsiaTheme="minorEastAsia"/>
          <w:bCs/>
          <w:color w:val="000000" w:themeColor="text1"/>
          <w:sz w:val="21"/>
          <w:szCs w:val="21"/>
          <w:highlight w:val="none"/>
          <w14:textFill>
            <w14:solidFill>
              <w14:schemeClr w14:val="tx1"/>
            </w14:solidFill>
          </w14:textFill>
        </w:rPr>
        <w:t>5施工中未经甲方同意或有关部门批准，不得随意拆改原建筑物结构及各种设备管线。</w:t>
      </w:r>
    </w:p>
    <w:p>
      <w:pPr>
        <w:spacing w:line="420" w:lineRule="exact"/>
        <w:ind w:firstLine="420" w:firstLineChars="200"/>
        <w:jc w:val="both"/>
        <w:rPr>
          <w:rFonts w:ascii="宋体" w:hAnsi="宋体" w:cs="宋体" w:eastAsiaTheme="minorEastAsia"/>
          <w:bCs/>
          <w:color w:val="000000" w:themeColor="text1"/>
          <w:sz w:val="21"/>
          <w:szCs w:val="21"/>
          <w:highlight w:val="none"/>
          <w14:textFill>
            <w14:solidFill>
              <w14:schemeClr w14:val="tx1"/>
            </w14:solidFill>
          </w14:textFill>
        </w:rPr>
      </w:pPr>
      <w:r>
        <w:rPr>
          <w:rFonts w:ascii="宋体" w:hAnsi="宋体" w:cs="宋体" w:eastAsiaTheme="minorEastAsia"/>
          <w:bCs/>
          <w:color w:val="000000" w:themeColor="text1"/>
          <w:sz w:val="21"/>
          <w:szCs w:val="21"/>
          <w:highlight w:val="none"/>
          <w14:textFill>
            <w14:solidFill>
              <w14:schemeClr w14:val="tx1"/>
            </w14:solidFill>
          </w14:textFill>
        </w:rPr>
        <w:t>3.</w:t>
      </w:r>
      <w:r>
        <w:rPr>
          <w:rFonts w:hint="eastAsia" w:ascii="宋体" w:hAnsi="宋体" w:cs="宋体" w:eastAsiaTheme="minorEastAsia"/>
          <w:bCs/>
          <w:color w:val="000000" w:themeColor="text1"/>
          <w:sz w:val="21"/>
          <w:szCs w:val="21"/>
          <w:highlight w:val="none"/>
          <w14:textFill>
            <w14:solidFill>
              <w14:schemeClr w14:val="tx1"/>
            </w14:solidFill>
          </w14:textFill>
        </w:rPr>
        <w:t>6工程竣工未移交甲方之前，负责对现场的一切设施和工程成品进行保护。</w:t>
      </w:r>
    </w:p>
    <w:p>
      <w:pPr>
        <w:spacing w:line="420" w:lineRule="exact"/>
        <w:ind w:firstLine="420" w:firstLineChars="200"/>
        <w:jc w:val="both"/>
        <w:rPr>
          <w:rFonts w:ascii="宋体" w:hAnsi="宋体" w:cs="宋体" w:eastAsiaTheme="minorEastAsia"/>
          <w:bCs/>
          <w:color w:val="000000" w:themeColor="text1"/>
          <w:sz w:val="21"/>
          <w:szCs w:val="21"/>
          <w:highlight w:val="none"/>
          <w14:textFill>
            <w14:solidFill>
              <w14:schemeClr w14:val="tx1"/>
            </w14:solidFill>
          </w14:textFill>
        </w:rPr>
      </w:pPr>
      <w:r>
        <w:rPr>
          <w:rFonts w:hint="eastAsia" w:ascii="宋体" w:hAnsi="宋体" w:cs="宋体" w:eastAsiaTheme="minorEastAsia"/>
          <w:bCs/>
          <w:color w:val="000000" w:themeColor="text1"/>
          <w:sz w:val="21"/>
          <w:szCs w:val="21"/>
          <w:highlight w:val="none"/>
          <w14:textFill>
            <w14:solidFill>
              <w14:schemeClr w14:val="tx1"/>
            </w14:solidFill>
          </w14:textFill>
        </w:rPr>
        <w:t>第四</w:t>
      </w:r>
      <w:r>
        <w:rPr>
          <w:rFonts w:ascii="宋体" w:hAnsi="宋体" w:cs="宋体" w:eastAsiaTheme="minorEastAsia"/>
          <w:bCs/>
          <w:color w:val="000000" w:themeColor="text1"/>
          <w:sz w:val="21"/>
          <w:szCs w:val="21"/>
          <w:highlight w:val="none"/>
          <w14:textFill>
            <w14:solidFill>
              <w14:schemeClr w14:val="tx1"/>
            </w14:solidFill>
          </w14:textFill>
        </w:rPr>
        <w:t>条</w:t>
      </w:r>
      <w:r>
        <w:rPr>
          <w:rFonts w:hint="eastAsia" w:ascii="宋体" w:hAnsi="宋体" w:cs="宋体" w:eastAsiaTheme="minorEastAsia"/>
          <w:bCs/>
          <w:color w:val="000000" w:themeColor="text1"/>
          <w:sz w:val="21"/>
          <w:szCs w:val="21"/>
          <w:highlight w:val="none"/>
          <w14:textFill>
            <w14:solidFill>
              <w14:schemeClr w14:val="tx1"/>
            </w14:solidFill>
          </w14:textFill>
        </w:rPr>
        <w:t xml:space="preserve">  关于工期的约定</w:t>
      </w:r>
    </w:p>
    <w:p>
      <w:pPr>
        <w:spacing w:line="420" w:lineRule="exact"/>
        <w:ind w:firstLine="420" w:firstLineChars="200"/>
        <w:jc w:val="both"/>
        <w:rPr>
          <w:rFonts w:ascii="宋体" w:hAnsi="宋体" w:cs="宋体" w:eastAsiaTheme="minorEastAsia"/>
          <w:bCs/>
          <w:color w:val="000000" w:themeColor="text1"/>
          <w:sz w:val="21"/>
          <w:szCs w:val="21"/>
          <w:highlight w:val="none"/>
          <w14:textFill>
            <w14:solidFill>
              <w14:schemeClr w14:val="tx1"/>
            </w14:solidFill>
          </w14:textFill>
        </w:rPr>
      </w:pPr>
      <w:r>
        <w:rPr>
          <w:rFonts w:ascii="宋体" w:hAnsi="宋体" w:cs="宋体" w:eastAsiaTheme="minorEastAsia"/>
          <w:bCs/>
          <w:color w:val="000000" w:themeColor="text1"/>
          <w:sz w:val="21"/>
          <w:szCs w:val="21"/>
          <w:highlight w:val="none"/>
          <w14:textFill>
            <w14:solidFill>
              <w14:schemeClr w14:val="tx1"/>
            </w14:solidFill>
          </w14:textFill>
        </w:rPr>
        <w:t>4</w:t>
      </w:r>
      <w:r>
        <w:rPr>
          <w:rFonts w:hint="eastAsia" w:ascii="宋体" w:hAnsi="宋体" w:cs="宋体" w:eastAsiaTheme="minorEastAsia"/>
          <w:bCs/>
          <w:color w:val="000000" w:themeColor="text1"/>
          <w:sz w:val="21"/>
          <w:szCs w:val="21"/>
          <w:highlight w:val="none"/>
          <w14:textFill>
            <w14:solidFill>
              <w14:schemeClr w14:val="tx1"/>
            </w14:solidFill>
          </w14:textFill>
        </w:rPr>
        <w:t>.1 乙方要求提前竣工时，应征得甲方同意。</w:t>
      </w:r>
    </w:p>
    <w:p>
      <w:pPr>
        <w:spacing w:line="420" w:lineRule="exact"/>
        <w:ind w:firstLine="420" w:firstLineChars="200"/>
        <w:jc w:val="both"/>
        <w:rPr>
          <w:rFonts w:ascii="宋体" w:hAnsi="宋体" w:cs="宋体" w:eastAsiaTheme="minorEastAsia"/>
          <w:bCs/>
          <w:color w:val="000000" w:themeColor="text1"/>
          <w:sz w:val="21"/>
          <w:szCs w:val="21"/>
          <w:highlight w:val="none"/>
          <w14:textFill>
            <w14:solidFill>
              <w14:schemeClr w14:val="tx1"/>
            </w14:solidFill>
          </w14:textFill>
        </w:rPr>
      </w:pPr>
      <w:r>
        <w:rPr>
          <w:rFonts w:ascii="宋体" w:hAnsi="宋体" w:cs="宋体" w:eastAsiaTheme="minorEastAsia"/>
          <w:bCs/>
          <w:color w:val="000000" w:themeColor="text1"/>
          <w:sz w:val="21"/>
          <w:szCs w:val="21"/>
          <w:highlight w:val="none"/>
          <w14:textFill>
            <w14:solidFill>
              <w14:schemeClr w14:val="tx1"/>
            </w14:solidFill>
          </w14:textFill>
        </w:rPr>
        <w:t>4</w:t>
      </w:r>
      <w:r>
        <w:rPr>
          <w:rFonts w:hint="eastAsia" w:ascii="宋体" w:hAnsi="宋体" w:cs="宋体" w:eastAsiaTheme="minorEastAsia"/>
          <w:bCs/>
          <w:color w:val="000000" w:themeColor="text1"/>
          <w:sz w:val="21"/>
          <w:szCs w:val="21"/>
          <w:highlight w:val="none"/>
          <w14:textFill>
            <w14:solidFill>
              <w14:schemeClr w14:val="tx1"/>
            </w14:solidFill>
          </w14:textFill>
        </w:rPr>
        <w:t>.2因甲方原因导致工期延误，工期顺延。</w:t>
      </w:r>
    </w:p>
    <w:p>
      <w:pPr>
        <w:spacing w:line="420" w:lineRule="exact"/>
        <w:ind w:firstLine="420" w:firstLineChars="200"/>
        <w:jc w:val="both"/>
        <w:rPr>
          <w:rFonts w:ascii="宋体" w:hAnsi="宋体" w:cs="宋体" w:eastAsiaTheme="minorEastAsia"/>
          <w:bCs/>
          <w:color w:val="000000" w:themeColor="text1"/>
          <w:sz w:val="21"/>
          <w:szCs w:val="21"/>
          <w:highlight w:val="none"/>
          <w14:textFill>
            <w14:solidFill>
              <w14:schemeClr w14:val="tx1"/>
            </w14:solidFill>
          </w14:textFill>
        </w:rPr>
      </w:pPr>
      <w:r>
        <w:rPr>
          <w:rFonts w:ascii="宋体" w:hAnsi="宋体" w:cs="宋体" w:eastAsiaTheme="minorEastAsia"/>
          <w:bCs/>
          <w:color w:val="000000" w:themeColor="text1"/>
          <w:sz w:val="21"/>
          <w:szCs w:val="21"/>
          <w:highlight w:val="none"/>
          <w14:textFill>
            <w14:solidFill>
              <w14:schemeClr w14:val="tx1"/>
            </w14:solidFill>
          </w14:textFill>
        </w:rPr>
        <w:t>4</w:t>
      </w:r>
      <w:r>
        <w:rPr>
          <w:rFonts w:hint="eastAsia" w:ascii="宋体" w:hAnsi="宋体" w:cs="宋体" w:eastAsiaTheme="minorEastAsia"/>
          <w:bCs/>
          <w:color w:val="000000" w:themeColor="text1"/>
          <w:sz w:val="21"/>
          <w:szCs w:val="21"/>
          <w:highlight w:val="none"/>
          <w14:textFill>
            <w14:solidFill>
              <w14:schemeClr w14:val="tx1"/>
            </w14:solidFill>
          </w14:textFill>
        </w:rPr>
        <w:t>.3因乙方原因导致工期延误工期不顺延。</w:t>
      </w:r>
    </w:p>
    <w:p>
      <w:pPr>
        <w:spacing w:line="420" w:lineRule="exact"/>
        <w:ind w:firstLine="420" w:firstLineChars="200"/>
        <w:jc w:val="both"/>
        <w:rPr>
          <w:rFonts w:ascii="宋体" w:hAnsi="宋体" w:cs="宋体" w:eastAsiaTheme="minorEastAsia"/>
          <w:bCs/>
          <w:color w:val="000000" w:themeColor="text1"/>
          <w:sz w:val="21"/>
          <w:szCs w:val="21"/>
          <w:highlight w:val="none"/>
          <w14:textFill>
            <w14:solidFill>
              <w14:schemeClr w14:val="tx1"/>
            </w14:solidFill>
          </w14:textFill>
        </w:rPr>
      </w:pPr>
      <w:r>
        <w:rPr>
          <w:rFonts w:ascii="宋体" w:hAnsi="宋体" w:cs="宋体" w:eastAsiaTheme="minorEastAsia"/>
          <w:bCs/>
          <w:color w:val="000000" w:themeColor="text1"/>
          <w:sz w:val="21"/>
          <w:szCs w:val="21"/>
          <w:highlight w:val="none"/>
          <w14:textFill>
            <w14:solidFill>
              <w14:schemeClr w14:val="tx1"/>
            </w14:solidFill>
          </w14:textFill>
        </w:rPr>
        <w:t>4</w:t>
      </w:r>
      <w:r>
        <w:rPr>
          <w:rFonts w:hint="eastAsia" w:ascii="宋体" w:hAnsi="宋体" w:cs="宋体" w:eastAsiaTheme="minorEastAsia"/>
          <w:bCs/>
          <w:color w:val="000000" w:themeColor="text1"/>
          <w:sz w:val="21"/>
          <w:szCs w:val="21"/>
          <w:highlight w:val="none"/>
          <w14:textFill>
            <w14:solidFill>
              <w14:schemeClr w14:val="tx1"/>
            </w14:solidFill>
          </w14:textFill>
        </w:rPr>
        <w:t>.4因设计变更或非乙方原因造成的停电、停水、停气及不可抗力因素影响，导致停工8小时以上（一周内累计计算），工期相应顺延。</w:t>
      </w:r>
    </w:p>
    <w:p>
      <w:pPr>
        <w:spacing w:line="420" w:lineRule="exact"/>
        <w:ind w:firstLine="420" w:firstLineChars="200"/>
        <w:jc w:val="both"/>
        <w:rPr>
          <w:rFonts w:ascii="宋体" w:hAnsi="宋体" w:cs="宋体" w:eastAsiaTheme="minorEastAsia"/>
          <w:bCs/>
          <w:color w:val="000000" w:themeColor="text1"/>
          <w:sz w:val="21"/>
          <w:szCs w:val="21"/>
          <w:highlight w:val="none"/>
          <w14:textFill>
            <w14:solidFill>
              <w14:schemeClr w14:val="tx1"/>
            </w14:solidFill>
          </w14:textFill>
        </w:rPr>
      </w:pPr>
      <w:r>
        <w:rPr>
          <w:rFonts w:hint="eastAsia" w:ascii="宋体" w:hAnsi="宋体" w:cs="宋体" w:eastAsiaTheme="minorEastAsia"/>
          <w:bCs/>
          <w:color w:val="000000" w:themeColor="text1"/>
          <w:sz w:val="21"/>
          <w:szCs w:val="21"/>
          <w:highlight w:val="none"/>
          <w14:textFill>
            <w14:solidFill>
              <w14:schemeClr w14:val="tx1"/>
            </w14:solidFill>
          </w14:textFill>
        </w:rPr>
        <w:t>第五条 关于工程质量及验收的约定</w:t>
      </w:r>
    </w:p>
    <w:p>
      <w:pPr>
        <w:tabs>
          <w:tab w:val="left" w:pos="495"/>
        </w:tabs>
        <w:spacing w:line="480" w:lineRule="exact"/>
        <w:ind w:firstLine="420" w:firstLineChars="200"/>
        <w:rPr>
          <w:rFonts w:ascii="宋体" w:hAnsi="宋体"/>
          <w:color w:val="000000" w:themeColor="text1"/>
          <w:sz w:val="21"/>
          <w:szCs w:val="21"/>
          <w:highlight w:val="none"/>
          <w14:textFill>
            <w14:solidFill>
              <w14:schemeClr w14:val="tx1"/>
            </w14:solidFill>
          </w14:textFill>
        </w:rPr>
      </w:pPr>
      <w:r>
        <w:rPr>
          <w:rFonts w:ascii="宋体" w:hAnsi="宋体" w:cs="宋体" w:eastAsiaTheme="minorEastAsia"/>
          <w:bCs/>
          <w:color w:val="000000" w:themeColor="text1"/>
          <w:sz w:val="21"/>
          <w:szCs w:val="21"/>
          <w:highlight w:val="none"/>
          <w14:textFill>
            <w14:solidFill>
              <w14:schemeClr w14:val="tx1"/>
            </w14:solidFill>
          </w14:textFill>
        </w:rPr>
        <w:t>5</w:t>
      </w:r>
      <w:r>
        <w:rPr>
          <w:rFonts w:hint="eastAsia" w:ascii="宋体" w:hAnsi="宋体" w:cs="宋体" w:eastAsiaTheme="minorEastAsia"/>
          <w:bCs/>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14:textFill>
            <w14:solidFill>
              <w14:schemeClr w14:val="tx1"/>
            </w14:solidFill>
          </w14:textFill>
        </w:rPr>
        <w:t>验收标准：按合同附件清单中详细的设备说明及行业标准验收。</w:t>
      </w:r>
    </w:p>
    <w:p>
      <w:pPr>
        <w:spacing w:line="420" w:lineRule="exact"/>
        <w:ind w:firstLine="420" w:firstLineChars="200"/>
        <w:jc w:val="both"/>
        <w:rPr>
          <w:rFonts w:ascii="宋体" w:hAnsi="宋体" w:cs="宋体" w:eastAsiaTheme="minorEastAsia"/>
          <w:bCs/>
          <w:color w:val="000000" w:themeColor="text1"/>
          <w:sz w:val="21"/>
          <w:szCs w:val="21"/>
          <w:highlight w:val="none"/>
          <w14:textFill>
            <w14:solidFill>
              <w14:schemeClr w14:val="tx1"/>
            </w14:solidFill>
          </w14:textFill>
        </w:rPr>
      </w:pPr>
      <w:r>
        <w:rPr>
          <w:rFonts w:ascii="宋体" w:hAnsi="宋体" w:cs="宋体" w:eastAsiaTheme="minorEastAsia"/>
          <w:bCs/>
          <w:color w:val="000000" w:themeColor="text1"/>
          <w:sz w:val="21"/>
          <w:szCs w:val="21"/>
          <w:highlight w:val="none"/>
          <w14:textFill>
            <w14:solidFill>
              <w14:schemeClr w14:val="tx1"/>
            </w14:solidFill>
          </w14:textFill>
        </w:rPr>
        <w:t>5</w:t>
      </w:r>
      <w:r>
        <w:rPr>
          <w:rFonts w:hint="eastAsia" w:ascii="宋体" w:hAnsi="宋体" w:cs="宋体" w:eastAsiaTheme="minorEastAsia"/>
          <w:bCs/>
          <w:color w:val="000000" w:themeColor="text1"/>
          <w:sz w:val="21"/>
          <w:szCs w:val="21"/>
          <w:highlight w:val="none"/>
          <w14:textFill>
            <w14:solidFill>
              <w14:schemeClr w14:val="tx1"/>
            </w14:solidFill>
          </w14:textFill>
        </w:rPr>
        <w:t>.2</w:t>
      </w:r>
      <w:r>
        <w:rPr>
          <w:rFonts w:hint="eastAsia" w:ascii="宋体" w:hAnsi="宋体" w:eastAsiaTheme="minorEastAsia" w:cstheme="minorBidi"/>
          <w:color w:val="000000" w:themeColor="text1"/>
          <w:sz w:val="21"/>
          <w:szCs w:val="21"/>
          <w:highlight w:val="none"/>
          <w14:textFill>
            <w14:solidFill>
              <w14:schemeClr w14:val="tx1"/>
            </w14:solidFill>
          </w14:textFill>
        </w:rPr>
        <w:t>验收方法：甲、乙、审计三方现场验收</w:t>
      </w:r>
      <w:r>
        <w:rPr>
          <w:rFonts w:hint="eastAsia" w:ascii="宋体" w:hAnsi="宋体" w:cs="宋体" w:eastAsiaTheme="minorEastAsia"/>
          <w:bCs/>
          <w:color w:val="000000" w:themeColor="text1"/>
          <w:sz w:val="21"/>
          <w:szCs w:val="21"/>
          <w:highlight w:val="none"/>
          <w14:textFill>
            <w14:solidFill>
              <w14:schemeClr w14:val="tx1"/>
            </w14:solidFill>
          </w14:textFill>
        </w:rPr>
        <w:t>。</w:t>
      </w:r>
    </w:p>
    <w:p>
      <w:pPr>
        <w:spacing w:line="420" w:lineRule="exact"/>
        <w:ind w:firstLine="420" w:firstLineChars="200"/>
        <w:jc w:val="both"/>
        <w:rPr>
          <w:rFonts w:ascii="宋体" w:hAnsi="宋体" w:cs="宋体" w:eastAsiaTheme="minorEastAsia"/>
          <w:bCs/>
          <w:color w:val="000000" w:themeColor="text1"/>
          <w:sz w:val="21"/>
          <w:szCs w:val="21"/>
          <w:highlight w:val="none"/>
          <w14:textFill>
            <w14:solidFill>
              <w14:schemeClr w14:val="tx1"/>
            </w14:solidFill>
          </w14:textFill>
        </w:rPr>
      </w:pPr>
      <w:r>
        <w:rPr>
          <w:rFonts w:ascii="宋体" w:hAnsi="宋体" w:cs="宋体" w:eastAsiaTheme="minorEastAsia"/>
          <w:bCs/>
          <w:color w:val="000000" w:themeColor="text1"/>
          <w:sz w:val="21"/>
          <w:szCs w:val="21"/>
          <w:highlight w:val="none"/>
          <w14:textFill>
            <w14:solidFill>
              <w14:schemeClr w14:val="tx1"/>
            </w14:solidFill>
          </w14:textFill>
        </w:rPr>
        <w:t>5</w:t>
      </w:r>
      <w:r>
        <w:rPr>
          <w:rFonts w:hint="eastAsia" w:ascii="宋体" w:hAnsi="宋体" w:cs="宋体" w:eastAsiaTheme="minorEastAsia"/>
          <w:bCs/>
          <w:color w:val="000000" w:themeColor="text1"/>
          <w:sz w:val="21"/>
          <w:szCs w:val="21"/>
          <w:highlight w:val="none"/>
          <w14:textFill>
            <w14:solidFill>
              <w14:schemeClr w14:val="tx1"/>
            </w14:solidFill>
          </w14:textFill>
        </w:rPr>
        <w:t>.3 由于乙方原因造成质量事故，其返工费用由乙方承担，工期不顺延。</w:t>
      </w:r>
    </w:p>
    <w:p>
      <w:pPr>
        <w:spacing w:line="48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s="宋体" w:eastAsiaTheme="minorEastAsia"/>
          <w:bCs/>
          <w:color w:val="000000" w:themeColor="text1"/>
          <w:sz w:val="21"/>
          <w:szCs w:val="21"/>
          <w:highlight w:val="none"/>
          <w14:textFill>
            <w14:solidFill>
              <w14:schemeClr w14:val="tx1"/>
            </w14:solidFill>
          </w14:textFill>
        </w:rPr>
        <w:t xml:space="preserve">第六条 </w:t>
      </w:r>
      <w:r>
        <w:rPr>
          <w:rFonts w:ascii="宋体" w:hAnsi="宋体" w:cs="宋体" w:eastAsiaTheme="minorEastAsia"/>
          <w:bCs/>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结算方式及期限</w:t>
      </w:r>
    </w:p>
    <w:p>
      <w:pPr>
        <w:spacing w:line="420" w:lineRule="exact"/>
        <w:ind w:firstLine="420" w:firstLineChars="200"/>
        <w:jc w:val="both"/>
        <w:rPr>
          <w:rFonts w:ascii="宋体" w:hAnsi="宋体" w:cs="宋体" w:eastAsiaTheme="minorEastAsia"/>
          <w:bCs/>
          <w:color w:val="000000" w:themeColor="text1"/>
          <w:sz w:val="21"/>
          <w:szCs w:val="21"/>
          <w:highlight w:val="none"/>
          <w14:textFill>
            <w14:solidFill>
              <w14:schemeClr w14:val="tx1"/>
            </w14:solidFill>
          </w14:textFill>
        </w:rPr>
      </w:pPr>
      <w:r>
        <w:rPr>
          <w:rFonts w:ascii="宋体" w:hAnsi="宋体" w:cs="宋体" w:eastAsiaTheme="minorEastAsia"/>
          <w:bCs/>
          <w:color w:val="000000" w:themeColor="text1"/>
          <w:sz w:val="21"/>
          <w:szCs w:val="21"/>
          <w:highlight w:val="none"/>
          <w14:textFill>
            <w14:solidFill>
              <w14:schemeClr w14:val="tx1"/>
            </w14:solidFill>
          </w14:textFill>
        </w:rPr>
        <w:t>6</w:t>
      </w:r>
      <w:r>
        <w:rPr>
          <w:rFonts w:hint="eastAsia" w:ascii="宋体" w:hAnsi="宋体" w:cs="宋体" w:eastAsiaTheme="minorEastAsia"/>
          <w:bCs/>
          <w:color w:val="000000" w:themeColor="text1"/>
          <w:sz w:val="21"/>
          <w:szCs w:val="21"/>
          <w:highlight w:val="none"/>
          <w14:textFill>
            <w14:solidFill>
              <w14:schemeClr w14:val="tx1"/>
            </w14:solidFill>
          </w14:textFill>
        </w:rPr>
        <w:t>.1合同当事人约定本合同价款采用固定</w:t>
      </w:r>
      <w:r>
        <w:rPr>
          <w:rFonts w:hint="eastAsia" w:ascii="宋体" w:hAnsi="宋体" w:cs="宋体" w:eastAsiaTheme="minorEastAsia"/>
          <w:bCs/>
          <w:color w:val="000000" w:themeColor="text1"/>
          <w:sz w:val="21"/>
          <w:szCs w:val="21"/>
          <w:highlight w:val="none"/>
          <w:u w:val="single"/>
          <w14:textFill>
            <w14:solidFill>
              <w14:schemeClr w14:val="tx1"/>
            </w14:solidFill>
          </w14:textFill>
        </w:rPr>
        <w:t>综合单价</w:t>
      </w:r>
      <w:r>
        <w:rPr>
          <w:rFonts w:hint="eastAsia" w:ascii="宋体" w:hAnsi="宋体" w:cs="宋体" w:eastAsiaTheme="minorEastAsia"/>
          <w:bCs/>
          <w:color w:val="000000" w:themeColor="text1"/>
          <w:sz w:val="21"/>
          <w:szCs w:val="21"/>
          <w:highlight w:val="none"/>
          <w14:textFill>
            <w14:solidFill>
              <w14:schemeClr w14:val="tx1"/>
            </w14:solidFill>
          </w14:textFill>
        </w:rPr>
        <w:t>。</w:t>
      </w:r>
    </w:p>
    <w:p>
      <w:pPr>
        <w:spacing w:line="420" w:lineRule="exact"/>
        <w:ind w:firstLine="420" w:firstLineChars="200"/>
        <w:jc w:val="both"/>
        <w:rPr>
          <w:rFonts w:ascii="宋体" w:hAnsi="宋体" w:cs="宋体" w:eastAsiaTheme="minorEastAsia"/>
          <w:bCs/>
          <w:color w:val="000000" w:themeColor="text1"/>
          <w:sz w:val="21"/>
          <w:szCs w:val="21"/>
          <w:highlight w:val="none"/>
          <w14:textFill>
            <w14:solidFill>
              <w14:schemeClr w14:val="tx1"/>
            </w14:solidFill>
          </w14:textFill>
        </w:rPr>
      </w:pPr>
      <w:r>
        <w:rPr>
          <w:rFonts w:hint="eastAsia" w:ascii="宋体" w:hAnsi="宋体" w:cs="宋体" w:eastAsiaTheme="minorEastAsia"/>
          <w:bCs/>
          <w:color w:val="000000" w:themeColor="text1"/>
          <w:sz w:val="21"/>
          <w:szCs w:val="21"/>
          <w:highlight w:val="none"/>
          <w14:textFill>
            <w14:solidFill>
              <w14:schemeClr w14:val="tx1"/>
            </w14:solidFill>
          </w14:textFill>
        </w:rPr>
        <w:t>6.2结算</w:t>
      </w:r>
      <w:r>
        <w:rPr>
          <w:rFonts w:ascii="宋体" w:hAnsi="宋体" w:cs="宋体" w:eastAsiaTheme="minorEastAsia"/>
          <w:bCs/>
          <w:color w:val="000000" w:themeColor="text1"/>
          <w:sz w:val="21"/>
          <w:szCs w:val="21"/>
          <w:highlight w:val="none"/>
          <w14:textFill>
            <w14:solidFill>
              <w14:schemeClr w14:val="tx1"/>
            </w14:solidFill>
          </w14:textFill>
        </w:rPr>
        <w:t>金额以</w:t>
      </w:r>
      <w:r>
        <w:rPr>
          <w:rFonts w:hint="eastAsia" w:ascii="宋体" w:hAnsi="宋体" w:cs="宋体" w:eastAsiaTheme="minorEastAsia"/>
          <w:bCs/>
          <w:color w:val="000000" w:themeColor="text1"/>
          <w:sz w:val="21"/>
          <w:szCs w:val="21"/>
          <w:highlight w:val="none"/>
          <w14:textFill>
            <w14:solidFill>
              <w14:schemeClr w14:val="tx1"/>
            </w14:solidFill>
          </w14:textFill>
        </w:rPr>
        <w:t>审计定案表</w:t>
      </w:r>
      <w:r>
        <w:rPr>
          <w:rFonts w:ascii="宋体" w:hAnsi="宋体" w:cs="宋体" w:eastAsiaTheme="minorEastAsia"/>
          <w:bCs/>
          <w:color w:val="000000" w:themeColor="text1"/>
          <w:sz w:val="21"/>
          <w:szCs w:val="21"/>
          <w:highlight w:val="none"/>
          <w14:textFill>
            <w14:solidFill>
              <w14:schemeClr w14:val="tx1"/>
            </w14:solidFill>
          </w14:textFill>
        </w:rPr>
        <w:t>为准。</w:t>
      </w:r>
    </w:p>
    <w:p>
      <w:pPr>
        <w:spacing w:line="420" w:lineRule="exact"/>
        <w:ind w:firstLine="420" w:firstLineChars="200"/>
        <w:jc w:val="both"/>
        <w:rPr>
          <w:rFonts w:ascii="宋体" w:hAnsi="宋体" w:cs="宋体" w:eastAsiaTheme="minorEastAsia"/>
          <w:bCs/>
          <w:color w:val="000000" w:themeColor="text1"/>
          <w:sz w:val="21"/>
          <w:szCs w:val="21"/>
          <w:highlight w:val="none"/>
          <w14:textFill>
            <w14:solidFill>
              <w14:schemeClr w14:val="tx1"/>
            </w14:solidFill>
          </w14:textFill>
        </w:rPr>
      </w:pPr>
      <w:r>
        <w:rPr>
          <w:rFonts w:ascii="宋体" w:hAnsi="宋体" w:cs="宋体" w:eastAsiaTheme="minorEastAsia"/>
          <w:bCs/>
          <w:color w:val="000000" w:themeColor="text1"/>
          <w:sz w:val="21"/>
          <w:szCs w:val="21"/>
          <w:highlight w:val="none"/>
          <w14:textFill>
            <w14:solidFill>
              <w14:schemeClr w14:val="tx1"/>
            </w14:solidFill>
          </w14:textFill>
        </w:rPr>
        <w:t>6</w:t>
      </w:r>
      <w:r>
        <w:rPr>
          <w:rFonts w:hint="eastAsia" w:ascii="宋体" w:hAnsi="宋体" w:cs="宋体" w:eastAsiaTheme="minorEastAsia"/>
          <w:bCs/>
          <w:color w:val="000000" w:themeColor="text1"/>
          <w:sz w:val="21"/>
          <w:szCs w:val="21"/>
          <w:highlight w:val="none"/>
          <w14:textFill>
            <w14:solidFill>
              <w14:schemeClr w14:val="tx1"/>
            </w14:solidFill>
          </w14:textFill>
        </w:rPr>
        <w:t>.</w:t>
      </w:r>
      <w:r>
        <w:rPr>
          <w:rFonts w:ascii="宋体" w:hAnsi="宋体" w:cs="宋体" w:eastAsiaTheme="minorEastAsia"/>
          <w:bCs/>
          <w:color w:val="000000" w:themeColor="text1"/>
          <w:sz w:val="21"/>
          <w:szCs w:val="21"/>
          <w:highlight w:val="none"/>
          <w14:textFill>
            <w14:solidFill>
              <w14:schemeClr w14:val="tx1"/>
            </w14:solidFill>
          </w14:textFill>
        </w:rPr>
        <w:t>3</w:t>
      </w:r>
      <w:r>
        <w:rPr>
          <w:rFonts w:hint="eastAsia" w:ascii="宋体" w:hAnsi="宋体" w:cs="宋体" w:eastAsiaTheme="minorEastAsia"/>
          <w:bCs/>
          <w:color w:val="000000" w:themeColor="text1"/>
          <w:sz w:val="21"/>
          <w:szCs w:val="21"/>
          <w:highlight w:val="none"/>
          <w14:textFill>
            <w14:solidFill>
              <w14:schemeClr w14:val="tx1"/>
            </w14:solidFill>
          </w14:textFill>
        </w:rPr>
        <w:t>验收工程合格。</w:t>
      </w:r>
    </w:p>
    <w:p>
      <w:pPr>
        <w:spacing w:line="420" w:lineRule="exact"/>
        <w:ind w:firstLine="420" w:firstLineChars="200"/>
        <w:jc w:val="both"/>
        <w:rPr>
          <w:rFonts w:ascii="宋体" w:hAnsi="宋体" w:cs="宋体" w:eastAsiaTheme="minorEastAsia"/>
          <w:bCs/>
          <w:color w:val="000000" w:themeColor="text1"/>
          <w:sz w:val="21"/>
          <w:szCs w:val="21"/>
          <w:highlight w:val="none"/>
          <w14:textFill>
            <w14:solidFill>
              <w14:schemeClr w14:val="tx1"/>
            </w14:solidFill>
          </w14:textFill>
        </w:rPr>
      </w:pPr>
      <w:r>
        <w:rPr>
          <w:rFonts w:hint="eastAsia" w:ascii="宋体" w:hAnsi="宋体" w:cs="宋体" w:eastAsiaTheme="minorEastAsia"/>
          <w:bCs/>
          <w:color w:val="000000" w:themeColor="text1"/>
          <w:sz w:val="21"/>
          <w:szCs w:val="21"/>
          <w:highlight w:val="none"/>
          <w14:textFill>
            <w14:solidFill>
              <w14:schemeClr w14:val="tx1"/>
            </w14:solidFill>
          </w14:textFill>
        </w:rPr>
        <w:t>注：工程质保期为1年（自工程验收合格日期开始）</w:t>
      </w:r>
    </w:p>
    <w:p>
      <w:pPr>
        <w:spacing w:line="420" w:lineRule="exact"/>
        <w:ind w:firstLine="420" w:firstLineChars="200"/>
        <w:jc w:val="both"/>
        <w:rPr>
          <w:rFonts w:ascii="宋体" w:hAnsi="宋体" w:eastAsiaTheme="minorEastAsia" w:cstheme="minorBidi"/>
          <w:b/>
          <w:color w:val="000000" w:themeColor="text1"/>
          <w:sz w:val="21"/>
          <w:szCs w:val="21"/>
          <w:highlight w:val="none"/>
          <w14:textFill>
            <w14:solidFill>
              <w14:schemeClr w14:val="tx1"/>
            </w14:solidFill>
          </w14:textFill>
        </w:rPr>
      </w:pPr>
      <w:r>
        <w:rPr>
          <w:rFonts w:ascii="宋体" w:hAnsi="宋体" w:cs="宋体" w:eastAsiaTheme="minorEastAsia"/>
          <w:bCs/>
          <w:color w:val="000000" w:themeColor="text1"/>
          <w:sz w:val="21"/>
          <w:szCs w:val="21"/>
          <w:highlight w:val="none"/>
          <w14:textFill>
            <w14:solidFill>
              <w14:schemeClr w14:val="tx1"/>
            </w14:solidFill>
          </w14:textFill>
        </w:rPr>
        <w:t>6</w:t>
      </w:r>
      <w:r>
        <w:rPr>
          <w:rFonts w:hint="eastAsia" w:ascii="宋体" w:hAnsi="宋体" w:cs="宋体" w:eastAsiaTheme="minorEastAsia"/>
          <w:bCs/>
          <w:color w:val="000000" w:themeColor="text1"/>
          <w:sz w:val="21"/>
          <w:szCs w:val="21"/>
          <w:highlight w:val="none"/>
          <w14:textFill>
            <w14:solidFill>
              <w14:schemeClr w14:val="tx1"/>
            </w14:solidFill>
          </w14:textFill>
        </w:rPr>
        <w:t>.4</w:t>
      </w:r>
      <w:r>
        <w:rPr>
          <w:rFonts w:hint="eastAsia" w:ascii="宋体" w:hAnsi="宋体" w:eastAsiaTheme="minorEastAsia" w:cstheme="minorBidi"/>
          <w:b/>
          <w:color w:val="000000" w:themeColor="text1"/>
          <w:sz w:val="21"/>
          <w:szCs w:val="21"/>
          <w:highlight w:val="none"/>
          <w14:textFill>
            <w14:solidFill>
              <w14:schemeClr w14:val="tx1"/>
            </w14:solidFill>
          </w14:textFill>
        </w:rPr>
        <w:t>本工程</w:t>
      </w:r>
      <w:bookmarkStart w:id="56" w:name="_GoBack"/>
      <w:bookmarkEnd w:id="56"/>
      <w:r>
        <w:rPr>
          <w:rFonts w:hint="eastAsia" w:ascii="宋体" w:hAnsi="宋体" w:eastAsiaTheme="minorEastAsia" w:cstheme="minorBidi"/>
          <w:b/>
          <w:color w:val="000000" w:themeColor="text1"/>
          <w:sz w:val="21"/>
          <w:szCs w:val="21"/>
          <w:highlight w:val="none"/>
          <w14:textFill>
            <w14:solidFill>
              <w14:schemeClr w14:val="tx1"/>
            </w14:solidFill>
          </w14:textFill>
        </w:rPr>
        <w:t>完工</w:t>
      </w:r>
      <w:r>
        <w:rPr>
          <w:rFonts w:ascii="宋体" w:hAnsi="宋体" w:eastAsiaTheme="minorEastAsia" w:cstheme="minorBidi"/>
          <w:b/>
          <w:color w:val="000000" w:themeColor="text1"/>
          <w:sz w:val="21"/>
          <w:szCs w:val="21"/>
          <w:highlight w:val="none"/>
          <w14:textFill>
            <w14:solidFill>
              <w14:schemeClr w14:val="tx1"/>
            </w14:solidFill>
          </w14:textFill>
        </w:rPr>
        <w:t>，</w:t>
      </w:r>
      <w:r>
        <w:rPr>
          <w:rFonts w:hint="eastAsia" w:ascii="宋体" w:hAnsi="宋体" w:eastAsiaTheme="minorEastAsia" w:cstheme="minorBidi"/>
          <w:b/>
          <w:color w:val="000000" w:themeColor="text1"/>
          <w:sz w:val="21"/>
          <w:szCs w:val="21"/>
          <w:highlight w:val="none"/>
          <w14:textFill>
            <w14:solidFill>
              <w14:schemeClr w14:val="tx1"/>
            </w14:solidFill>
          </w14:textFill>
        </w:rPr>
        <w:t>且</w:t>
      </w:r>
      <w:r>
        <w:rPr>
          <w:rFonts w:ascii="宋体" w:hAnsi="宋体" w:eastAsiaTheme="minorEastAsia" w:cstheme="minorBidi"/>
          <w:b/>
          <w:color w:val="000000" w:themeColor="text1"/>
          <w:sz w:val="21"/>
          <w:szCs w:val="21"/>
          <w:highlight w:val="none"/>
          <w14:textFill>
            <w14:solidFill>
              <w14:schemeClr w14:val="tx1"/>
            </w14:solidFill>
          </w14:textFill>
        </w:rPr>
        <w:t>经甲</w:t>
      </w:r>
      <w:r>
        <w:rPr>
          <w:rFonts w:hint="eastAsia" w:ascii="宋体" w:hAnsi="宋体" w:eastAsiaTheme="minorEastAsia" w:cstheme="minorBidi"/>
          <w:b/>
          <w:color w:val="000000" w:themeColor="text1"/>
          <w:sz w:val="21"/>
          <w:szCs w:val="21"/>
          <w:highlight w:val="none"/>
          <w14:textFill>
            <w14:solidFill>
              <w14:schemeClr w14:val="tx1"/>
            </w14:solidFill>
          </w14:textFill>
        </w:rPr>
        <w:t>方、</w:t>
      </w:r>
      <w:r>
        <w:rPr>
          <w:rFonts w:ascii="宋体" w:hAnsi="宋体" w:eastAsiaTheme="minorEastAsia" w:cstheme="minorBidi"/>
          <w:b/>
          <w:color w:val="000000" w:themeColor="text1"/>
          <w:sz w:val="21"/>
          <w:szCs w:val="21"/>
          <w:highlight w:val="none"/>
          <w14:textFill>
            <w14:solidFill>
              <w14:schemeClr w14:val="tx1"/>
            </w14:solidFill>
          </w14:textFill>
        </w:rPr>
        <w:t>乙</w:t>
      </w:r>
      <w:r>
        <w:rPr>
          <w:rFonts w:hint="eastAsia" w:ascii="宋体" w:hAnsi="宋体" w:eastAsiaTheme="minorEastAsia" w:cstheme="minorBidi"/>
          <w:b/>
          <w:color w:val="000000" w:themeColor="text1"/>
          <w:sz w:val="21"/>
          <w:szCs w:val="21"/>
          <w:highlight w:val="none"/>
          <w14:textFill>
            <w14:solidFill>
              <w14:schemeClr w14:val="tx1"/>
            </w14:solidFill>
          </w14:textFill>
        </w:rPr>
        <w:t>方双方</w:t>
      </w:r>
      <w:r>
        <w:rPr>
          <w:rFonts w:ascii="宋体" w:hAnsi="宋体" w:eastAsiaTheme="minorEastAsia" w:cstheme="minorBidi"/>
          <w:b/>
          <w:color w:val="000000" w:themeColor="text1"/>
          <w:sz w:val="21"/>
          <w:szCs w:val="21"/>
          <w:highlight w:val="none"/>
          <w14:textFill>
            <w14:solidFill>
              <w14:schemeClr w14:val="tx1"/>
            </w14:solidFill>
          </w14:textFill>
        </w:rPr>
        <w:t>共同验收合格后</w:t>
      </w:r>
      <w:r>
        <w:rPr>
          <w:rFonts w:hint="eastAsia" w:ascii="宋体" w:hAnsi="宋体" w:eastAsiaTheme="minorEastAsia" w:cstheme="minorBidi"/>
          <w:b/>
          <w:color w:val="000000" w:themeColor="text1"/>
          <w:sz w:val="21"/>
          <w:szCs w:val="21"/>
          <w:highlight w:val="none"/>
          <w14:textFill>
            <w14:solidFill>
              <w14:schemeClr w14:val="tx1"/>
            </w14:solidFill>
          </w14:textFill>
        </w:rPr>
        <w:t>，经甲方</w:t>
      </w:r>
      <w:r>
        <w:rPr>
          <w:rFonts w:ascii="宋体" w:hAnsi="宋体" w:eastAsiaTheme="minorEastAsia" w:cstheme="minorBidi"/>
          <w:b/>
          <w:color w:val="000000" w:themeColor="text1"/>
          <w:sz w:val="21"/>
          <w:szCs w:val="21"/>
          <w:highlight w:val="none"/>
          <w14:textFill>
            <w14:solidFill>
              <w14:schemeClr w14:val="tx1"/>
            </w14:solidFill>
          </w14:textFill>
        </w:rPr>
        <w:t>委托的</w:t>
      </w:r>
      <w:r>
        <w:rPr>
          <w:rFonts w:hint="eastAsia" w:ascii="宋体" w:hAnsi="宋体" w:eastAsiaTheme="minorEastAsia" w:cstheme="minorBidi"/>
          <w:b/>
          <w:color w:val="000000" w:themeColor="text1"/>
          <w:sz w:val="21"/>
          <w:szCs w:val="21"/>
          <w:highlight w:val="none"/>
          <w14:textFill>
            <w14:solidFill>
              <w14:schemeClr w14:val="tx1"/>
            </w14:solidFill>
          </w14:textFill>
        </w:rPr>
        <w:t>第三方审计单位审计结算，甲方一次性</w:t>
      </w:r>
      <w:r>
        <w:rPr>
          <w:rFonts w:ascii="宋体" w:hAnsi="宋体" w:eastAsiaTheme="minorEastAsia" w:cstheme="minorBidi"/>
          <w:b/>
          <w:color w:val="000000" w:themeColor="text1"/>
          <w:sz w:val="21"/>
          <w:szCs w:val="21"/>
          <w:highlight w:val="none"/>
          <w14:textFill>
            <w14:solidFill>
              <w14:schemeClr w14:val="tx1"/>
            </w14:solidFill>
          </w14:textFill>
        </w:rPr>
        <w:t>支付</w:t>
      </w:r>
      <w:r>
        <w:rPr>
          <w:rFonts w:hint="eastAsia" w:ascii="宋体" w:hAnsi="宋体" w:eastAsiaTheme="minorEastAsia" w:cstheme="minorBidi"/>
          <w:b/>
          <w:color w:val="000000" w:themeColor="text1"/>
          <w:sz w:val="21"/>
          <w:szCs w:val="21"/>
          <w:highlight w:val="none"/>
          <w14:textFill>
            <w14:solidFill>
              <w14:schemeClr w14:val="tx1"/>
            </w14:solidFill>
          </w14:textFill>
        </w:rPr>
        <w:t>乙方</w:t>
      </w:r>
      <w:r>
        <w:rPr>
          <w:rFonts w:ascii="宋体" w:hAnsi="宋体" w:eastAsiaTheme="minorEastAsia" w:cstheme="minorBidi"/>
          <w:b/>
          <w:color w:val="000000" w:themeColor="text1"/>
          <w:sz w:val="21"/>
          <w:szCs w:val="21"/>
          <w:highlight w:val="none"/>
          <w14:textFill>
            <w14:solidFill>
              <w14:schemeClr w14:val="tx1"/>
            </w14:solidFill>
          </w14:textFill>
        </w:rPr>
        <w:t>审计</w:t>
      </w:r>
      <w:r>
        <w:rPr>
          <w:rFonts w:hint="eastAsia" w:ascii="宋体" w:hAnsi="宋体" w:eastAsiaTheme="minorEastAsia" w:cstheme="minorBidi"/>
          <w:b/>
          <w:color w:val="000000" w:themeColor="text1"/>
          <w:sz w:val="21"/>
          <w:szCs w:val="21"/>
          <w:highlight w:val="none"/>
          <w14:textFill>
            <w14:solidFill>
              <w14:schemeClr w14:val="tx1"/>
            </w14:solidFill>
          </w14:textFill>
        </w:rPr>
        <w:t>结算</w:t>
      </w:r>
      <w:r>
        <w:rPr>
          <w:rFonts w:ascii="宋体" w:hAnsi="宋体" w:eastAsiaTheme="minorEastAsia" w:cstheme="minorBidi"/>
          <w:b/>
          <w:color w:val="000000" w:themeColor="text1"/>
          <w:sz w:val="21"/>
          <w:szCs w:val="21"/>
          <w:highlight w:val="none"/>
          <w14:textFill>
            <w14:solidFill>
              <w14:schemeClr w14:val="tx1"/>
            </w14:solidFill>
          </w14:textFill>
        </w:rPr>
        <w:t>金额的</w:t>
      </w:r>
      <w:r>
        <w:rPr>
          <w:rFonts w:hint="eastAsia" w:ascii="宋体" w:hAnsi="宋体" w:eastAsiaTheme="minorEastAsia" w:cstheme="minorBidi"/>
          <w:b/>
          <w:color w:val="000000" w:themeColor="text1"/>
          <w:sz w:val="21"/>
          <w:szCs w:val="21"/>
          <w:highlight w:val="none"/>
          <w14:textFill>
            <w14:solidFill>
              <w14:schemeClr w14:val="tx1"/>
            </w14:solidFill>
          </w14:textFill>
        </w:rPr>
        <w:t>9</w:t>
      </w:r>
      <w:r>
        <w:rPr>
          <w:rFonts w:ascii="宋体" w:hAnsi="宋体" w:eastAsiaTheme="minorEastAsia" w:cstheme="minorBidi"/>
          <w:b/>
          <w:color w:val="000000" w:themeColor="text1"/>
          <w:sz w:val="21"/>
          <w:szCs w:val="21"/>
          <w:highlight w:val="none"/>
          <w14:textFill>
            <w14:solidFill>
              <w14:schemeClr w14:val="tx1"/>
            </w14:solidFill>
          </w14:textFill>
        </w:rPr>
        <w:t>7</w:t>
      </w:r>
      <w:r>
        <w:rPr>
          <w:rFonts w:hint="eastAsia" w:ascii="宋体" w:hAnsi="宋体" w:eastAsiaTheme="minorEastAsia" w:cstheme="minorBidi"/>
          <w:b/>
          <w:color w:val="000000" w:themeColor="text1"/>
          <w:sz w:val="21"/>
          <w:szCs w:val="21"/>
          <w:highlight w:val="none"/>
          <w14:textFill>
            <w14:solidFill>
              <w14:schemeClr w14:val="tx1"/>
            </w14:solidFill>
          </w14:textFill>
        </w:rPr>
        <w:t>%，付款</w:t>
      </w:r>
      <w:r>
        <w:rPr>
          <w:rFonts w:ascii="宋体" w:hAnsi="宋体" w:eastAsiaTheme="minorEastAsia" w:cstheme="minorBidi"/>
          <w:b/>
          <w:color w:val="000000" w:themeColor="text1"/>
          <w:sz w:val="21"/>
          <w:szCs w:val="21"/>
          <w:highlight w:val="none"/>
          <w14:textFill>
            <w14:solidFill>
              <w14:schemeClr w14:val="tx1"/>
            </w14:solidFill>
          </w14:textFill>
        </w:rPr>
        <w:t>时</w:t>
      </w:r>
      <w:r>
        <w:rPr>
          <w:rFonts w:hint="eastAsia" w:ascii="宋体" w:hAnsi="宋体" w:eastAsiaTheme="minorEastAsia" w:cstheme="minorBidi"/>
          <w:b/>
          <w:color w:val="000000" w:themeColor="text1"/>
          <w:sz w:val="21"/>
          <w:szCs w:val="21"/>
          <w:highlight w:val="none"/>
          <w14:textFill>
            <w14:solidFill>
              <w14:schemeClr w14:val="tx1"/>
            </w14:solidFill>
          </w14:textFill>
        </w:rPr>
        <w:t>乙方需向甲方提供与审计结算金额同等</w:t>
      </w:r>
      <w:r>
        <w:rPr>
          <w:rFonts w:ascii="宋体" w:hAnsi="宋体" w:eastAsiaTheme="minorEastAsia" w:cstheme="minorBidi"/>
          <w:b/>
          <w:color w:val="000000" w:themeColor="text1"/>
          <w:sz w:val="21"/>
          <w:szCs w:val="21"/>
          <w:highlight w:val="none"/>
          <w14:textFill>
            <w14:solidFill>
              <w14:schemeClr w14:val="tx1"/>
            </w14:solidFill>
          </w14:textFill>
        </w:rPr>
        <w:t>金额</w:t>
      </w:r>
      <w:r>
        <w:rPr>
          <w:rFonts w:hint="eastAsia" w:ascii="宋体" w:hAnsi="宋体" w:eastAsiaTheme="minorEastAsia" w:cstheme="minorBidi"/>
          <w:b/>
          <w:color w:val="000000" w:themeColor="text1"/>
          <w:sz w:val="21"/>
          <w:szCs w:val="21"/>
          <w:highlight w:val="none"/>
          <w14:textFill>
            <w14:solidFill>
              <w14:schemeClr w14:val="tx1"/>
            </w14:solidFill>
          </w14:textFill>
        </w:rPr>
        <w:t>的增值税专用发票。剩余3%质保金一年后无质量问题一次性无息支付。</w:t>
      </w:r>
    </w:p>
    <w:p>
      <w:pPr>
        <w:spacing w:line="420" w:lineRule="exact"/>
        <w:ind w:firstLine="420" w:firstLineChars="200"/>
        <w:jc w:val="both"/>
        <w:rPr>
          <w:rFonts w:ascii="宋体" w:hAnsi="宋体" w:cs="宋体" w:eastAsiaTheme="minorEastAsia"/>
          <w:bCs/>
          <w:color w:val="000000" w:themeColor="text1"/>
          <w:sz w:val="21"/>
          <w:szCs w:val="21"/>
          <w:highlight w:val="none"/>
          <w14:textFill>
            <w14:solidFill>
              <w14:schemeClr w14:val="tx1"/>
            </w14:solidFill>
          </w14:textFill>
        </w:rPr>
      </w:pPr>
      <w:r>
        <w:rPr>
          <w:rFonts w:hint="eastAsia" w:ascii="宋体" w:hAnsi="宋体" w:cs="宋体" w:eastAsiaTheme="minorEastAsia"/>
          <w:bCs/>
          <w:color w:val="000000" w:themeColor="text1"/>
          <w:sz w:val="21"/>
          <w:szCs w:val="21"/>
          <w:highlight w:val="none"/>
          <w14:textFill>
            <w14:solidFill>
              <w14:schemeClr w14:val="tx1"/>
            </w14:solidFill>
          </w14:textFill>
        </w:rPr>
        <w:t xml:space="preserve">第七条 </w:t>
      </w:r>
      <w:r>
        <w:rPr>
          <w:rFonts w:ascii="宋体" w:hAnsi="宋体" w:cs="宋体" w:eastAsiaTheme="minorEastAsia"/>
          <w:bCs/>
          <w:color w:val="000000" w:themeColor="text1"/>
          <w:sz w:val="21"/>
          <w:szCs w:val="21"/>
          <w:highlight w:val="none"/>
          <w14:textFill>
            <w14:solidFill>
              <w14:schemeClr w14:val="tx1"/>
            </w14:solidFill>
          </w14:textFill>
        </w:rPr>
        <w:t xml:space="preserve"> </w:t>
      </w:r>
      <w:r>
        <w:rPr>
          <w:rFonts w:hint="eastAsia" w:ascii="宋体" w:hAnsi="宋体" w:cs="宋体" w:eastAsiaTheme="minorEastAsia"/>
          <w:bCs/>
          <w:color w:val="000000" w:themeColor="text1"/>
          <w:sz w:val="21"/>
          <w:szCs w:val="21"/>
          <w:highlight w:val="none"/>
          <w14:textFill>
            <w14:solidFill>
              <w14:schemeClr w14:val="tx1"/>
            </w14:solidFill>
          </w14:textFill>
        </w:rPr>
        <w:t>违约责任</w:t>
      </w:r>
    </w:p>
    <w:p>
      <w:pPr>
        <w:spacing w:line="500" w:lineRule="exact"/>
        <w:ind w:left="283"/>
        <w:jc w:val="both"/>
        <w:rPr>
          <w:rFonts w:ascii="宋体" w:hAnsi="宋体" w:eastAsiaTheme="minorEastAsia" w:cstheme="minorBidi"/>
          <w:color w:val="000000" w:themeColor="text1"/>
          <w:sz w:val="21"/>
          <w:szCs w:val="21"/>
          <w:highlight w:val="none"/>
          <w14:textFill>
            <w14:solidFill>
              <w14:schemeClr w14:val="tx1"/>
            </w14:solidFill>
          </w14:textFill>
        </w:rPr>
      </w:pPr>
      <w:r>
        <w:rPr>
          <w:rFonts w:ascii="宋体" w:hAnsi="宋体" w:eastAsiaTheme="minorEastAsia" w:cstheme="minorBidi"/>
          <w:color w:val="000000" w:themeColor="text1"/>
          <w:sz w:val="21"/>
          <w:szCs w:val="21"/>
          <w:highlight w:val="none"/>
          <w14:textFill>
            <w14:solidFill>
              <w14:schemeClr w14:val="tx1"/>
            </w14:solidFill>
          </w14:textFill>
        </w:rPr>
        <w:t>7.1</w:t>
      </w:r>
      <w:r>
        <w:rPr>
          <w:rFonts w:hint="eastAsia" w:ascii="宋体" w:hAnsi="宋体" w:eastAsiaTheme="minorEastAsia" w:cstheme="minorBidi"/>
          <w:color w:val="000000" w:themeColor="text1"/>
          <w:sz w:val="21"/>
          <w:szCs w:val="21"/>
          <w:highlight w:val="none"/>
          <w14:textFill>
            <w14:solidFill>
              <w14:schemeClr w14:val="tx1"/>
            </w14:solidFill>
          </w14:textFill>
        </w:rPr>
        <w:t xml:space="preserve"> 乙方不能按合同规定的时间内完成施工时</w:t>
      </w:r>
      <w:r>
        <w:rPr>
          <w:rFonts w:ascii="宋体" w:hAnsi="宋体" w:eastAsiaTheme="minorEastAsia" w:cstheme="minorBidi"/>
          <w:color w:val="000000" w:themeColor="text1"/>
          <w:sz w:val="21"/>
          <w:szCs w:val="21"/>
          <w:highlight w:val="none"/>
          <w14:textFill>
            <w14:solidFill>
              <w14:schemeClr w14:val="tx1"/>
            </w14:solidFill>
          </w14:textFill>
        </w:rPr>
        <w:t>(</w:t>
      </w:r>
      <w:r>
        <w:rPr>
          <w:rFonts w:hint="eastAsia" w:ascii="宋体" w:hAnsi="宋体" w:eastAsiaTheme="minorEastAsia" w:cstheme="minorBidi"/>
          <w:color w:val="000000" w:themeColor="text1"/>
          <w:sz w:val="21"/>
          <w:szCs w:val="21"/>
          <w:highlight w:val="none"/>
          <w14:textFill>
            <w14:solidFill>
              <w14:schemeClr w14:val="tx1"/>
            </w14:solidFill>
          </w14:textFill>
        </w:rPr>
        <w:t>不可抗力除外</w:t>
      </w:r>
      <w:r>
        <w:rPr>
          <w:rFonts w:ascii="宋体" w:hAnsi="宋体" w:eastAsiaTheme="minorEastAsia" w:cstheme="minorBidi"/>
          <w:color w:val="000000" w:themeColor="text1"/>
          <w:sz w:val="21"/>
          <w:szCs w:val="21"/>
          <w:highlight w:val="none"/>
          <w14:textFill>
            <w14:solidFill>
              <w14:schemeClr w14:val="tx1"/>
            </w14:solidFill>
          </w14:textFill>
        </w:rPr>
        <w:t>)</w:t>
      </w:r>
      <w:r>
        <w:rPr>
          <w:rFonts w:hint="eastAsia" w:ascii="宋体" w:hAnsi="宋体" w:eastAsiaTheme="minorEastAsia" w:cstheme="minorBidi"/>
          <w:color w:val="000000" w:themeColor="text1"/>
          <w:sz w:val="21"/>
          <w:szCs w:val="21"/>
          <w:highlight w:val="none"/>
          <w14:textFill>
            <w14:solidFill>
              <w14:schemeClr w14:val="tx1"/>
            </w14:solidFill>
          </w14:textFill>
        </w:rPr>
        <w:t>，乙方应向甲方付延期违约金，每天按1000元计收，最高限额为合同价款的20％。如果乙方不能按合同规定的时间内完成施工工作或者乙方在达到延期违约金的最高限额后仍不能完成施工工作，甲方有权因乙方工期的违约终止合同，无需支付乙方任何费用。</w:t>
      </w:r>
    </w:p>
    <w:p>
      <w:pPr>
        <w:spacing w:line="500" w:lineRule="exact"/>
        <w:ind w:firstLine="210" w:firstLineChars="100"/>
        <w:jc w:val="both"/>
        <w:rPr>
          <w:rFonts w:ascii="宋体" w:hAnsi="宋体" w:eastAsiaTheme="minorEastAsia" w:cstheme="minorBidi"/>
          <w:color w:val="000000" w:themeColor="text1"/>
          <w:sz w:val="21"/>
          <w:szCs w:val="21"/>
          <w:highlight w:val="none"/>
          <w14:textFill>
            <w14:solidFill>
              <w14:schemeClr w14:val="tx1"/>
            </w14:solidFill>
          </w14:textFill>
        </w:rPr>
      </w:pPr>
      <w:r>
        <w:rPr>
          <w:rFonts w:ascii="宋体" w:hAnsi="宋体" w:eastAsiaTheme="minorEastAsia" w:cstheme="minorBidi"/>
          <w:color w:val="000000" w:themeColor="text1"/>
          <w:sz w:val="21"/>
          <w:szCs w:val="21"/>
          <w:highlight w:val="none"/>
          <w14:textFill>
            <w14:solidFill>
              <w14:schemeClr w14:val="tx1"/>
            </w14:solidFill>
          </w14:textFill>
        </w:rPr>
        <w:t>7.2</w:t>
      </w:r>
      <w:r>
        <w:rPr>
          <w:rFonts w:hint="eastAsia" w:ascii="宋体" w:hAnsi="宋体" w:eastAsiaTheme="minorEastAsia" w:cstheme="minorBidi"/>
          <w:color w:val="000000" w:themeColor="text1"/>
          <w:sz w:val="21"/>
          <w:szCs w:val="21"/>
          <w:highlight w:val="none"/>
          <w14:textFill>
            <w14:solidFill>
              <w14:schemeClr w14:val="tx1"/>
            </w14:solidFill>
          </w14:textFill>
        </w:rPr>
        <w:t>乙方所交设备不符合合同及询比文件、响应文件的约定，甲方有权单方面解除合同，甲方无须支付乙方任何费用，同时乙方须向甲方承担合同总额20%的违约责任。</w:t>
      </w:r>
    </w:p>
    <w:p>
      <w:pPr>
        <w:spacing w:line="500" w:lineRule="exact"/>
        <w:ind w:firstLine="210" w:firstLineChars="100"/>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7.3</w:t>
      </w:r>
      <w:r>
        <w:rPr>
          <w:rFonts w:hint="eastAsia" w:ascii="宋体" w:hAnsi="宋体"/>
          <w:color w:val="000000" w:themeColor="text1"/>
          <w:sz w:val="21"/>
          <w:szCs w:val="21"/>
          <w:highlight w:val="none"/>
          <w14:textFill>
            <w14:solidFill>
              <w14:schemeClr w14:val="tx1"/>
            </w14:solidFill>
          </w14:textFill>
        </w:rPr>
        <w:t>在质保期内发生质量问题，乙方须在甲方通知后24小时内进行维修，</w:t>
      </w:r>
      <w:r>
        <w:rPr>
          <w:rFonts w:ascii="宋体" w:hAnsi="宋体"/>
          <w:color w:val="000000" w:themeColor="text1"/>
          <w:sz w:val="21"/>
          <w:szCs w:val="21"/>
          <w:highlight w:val="none"/>
          <w14:textFill>
            <w14:solidFill>
              <w14:schemeClr w14:val="tx1"/>
            </w14:solidFill>
          </w14:textFill>
        </w:rPr>
        <w:t>24</w:t>
      </w:r>
      <w:r>
        <w:rPr>
          <w:rFonts w:hint="eastAsia" w:ascii="宋体" w:hAnsi="宋体"/>
          <w:color w:val="000000" w:themeColor="text1"/>
          <w:sz w:val="21"/>
          <w:szCs w:val="21"/>
          <w:highlight w:val="none"/>
          <w14:textFill>
            <w14:solidFill>
              <w14:schemeClr w14:val="tx1"/>
            </w14:solidFill>
          </w14:textFill>
        </w:rPr>
        <w:t>小时如不能到达，甲方有权另行安排，由此所发生的费用甲方有权在乙方的质保金内双倍扣除，不足部分，有权向乙方无条件进行追偿。</w:t>
      </w:r>
    </w:p>
    <w:p>
      <w:pPr>
        <w:spacing w:line="500" w:lineRule="exac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第八条 </w:t>
      </w:r>
      <w:r>
        <w:rPr>
          <w:rFonts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补充事项</w:t>
      </w:r>
    </w:p>
    <w:p>
      <w:pPr>
        <w:spacing w:line="500" w:lineRule="exact"/>
        <w:ind w:firstLine="210" w:firstLineChars="100"/>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8.1</w:t>
      </w:r>
      <w:r>
        <w:rPr>
          <w:rFonts w:hint="eastAsia" w:ascii="宋体" w:hAnsi="宋体"/>
          <w:color w:val="000000" w:themeColor="text1"/>
          <w:sz w:val="21"/>
          <w:szCs w:val="21"/>
          <w:highlight w:val="none"/>
          <w14:textFill>
            <w14:solidFill>
              <w14:schemeClr w14:val="tx1"/>
            </w14:solidFill>
          </w14:textFill>
        </w:rPr>
        <w:t>对本合同条款的任何变更、修改或增减须经两方协商同意后授权代表签署文件，并经两方单位签章后，才能作为本合同的补充部分并具有同等法律效力。</w:t>
      </w:r>
    </w:p>
    <w:p>
      <w:pPr>
        <w:spacing w:line="360" w:lineRule="auto"/>
        <w:ind w:firstLine="210" w:firstLineChars="100"/>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8.2</w:t>
      </w:r>
      <w:r>
        <w:rPr>
          <w:rFonts w:hint="eastAsia" w:ascii="宋体" w:hAnsi="宋体"/>
          <w:color w:val="000000" w:themeColor="text1"/>
          <w:sz w:val="21"/>
          <w:szCs w:val="21"/>
          <w:highlight w:val="none"/>
          <w14:textFill>
            <w14:solidFill>
              <w14:schemeClr w14:val="tx1"/>
            </w14:solidFill>
          </w14:textFill>
        </w:rPr>
        <w:t>未尽事宜按照《中华人民共和国合同法》规定的内容执行。</w:t>
      </w:r>
    </w:p>
    <w:p>
      <w:pPr>
        <w:spacing w:line="360" w:lineRule="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第九条 </w:t>
      </w:r>
      <w:r>
        <w:rPr>
          <w:rFonts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解决合同纠纷的方式</w:t>
      </w:r>
    </w:p>
    <w:p>
      <w:pPr>
        <w:tabs>
          <w:tab w:val="left" w:pos="600"/>
        </w:tabs>
        <w:spacing w:line="360" w:lineRule="auto"/>
        <w:ind w:firstLine="210" w:firstLineChars="1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9.1两方协商解决</w:t>
      </w:r>
    </w:p>
    <w:p>
      <w:pPr>
        <w:spacing w:line="360" w:lineRule="auto"/>
        <w:ind w:firstLine="210" w:firstLineChars="1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9.2若执行合同发生争议，两方协商解决，协商不成，向甲方所在地人民法院起诉。                                                    </w:t>
      </w:r>
    </w:p>
    <w:p>
      <w:pPr>
        <w:spacing w:line="360" w:lineRule="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第十条 </w:t>
      </w:r>
      <w:r>
        <w:rPr>
          <w:rFonts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本合同有效期</w:t>
      </w:r>
    </w:p>
    <w:p>
      <w:pPr>
        <w:tabs>
          <w:tab w:val="left" w:pos="660"/>
        </w:tabs>
        <w:spacing w:line="360" w:lineRule="auto"/>
        <w:ind w:firstLine="210" w:firstLineChars="100"/>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10.1</w:t>
      </w:r>
      <w:r>
        <w:rPr>
          <w:rFonts w:hint="eastAsia" w:ascii="宋体" w:hAnsi="宋体"/>
          <w:color w:val="000000" w:themeColor="text1"/>
          <w:sz w:val="21"/>
          <w:szCs w:val="21"/>
          <w:highlight w:val="none"/>
          <w14:textFill>
            <w14:solidFill>
              <w14:schemeClr w14:val="tx1"/>
            </w14:solidFill>
          </w14:textFill>
        </w:rPr>
        <w:t>从两方签字盖章生效后至本次经济活动的债权、债务全部结清为止。</w:t>
      </w:r>
    </w:p>
    <w:p>
      <w:pPr>
        <w:spacing w:line="360" w:lineRule="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第十一条 </w:t>
      </w:r>
      <w:r>
        <w:rPr>
          <w:rFonts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本合同一式肆份，甲乙双方各持贰份，具有同等法律效益。</w:t>
      </w:r>
    </w:p>
    <w:p>
      <w:pPr>
        <w:spacing w:line="360" w:lineRule="auto"/>
        <w:rPr>
          <w:rFonts w:ascii="宋体" w:hAnsi="宋体"/>
          <w:color w:val="000000" w:themeColor="text1"/>
          <w:sz w:val="21"/>
          <w:szCs w:val="21"/>
          <w:highlight w:val="none"/>
          <w14:textFill>
            <w14:solidFill>
              <w14:schemeClr w14:val="tx1"/>
            </w14:solidFill>
          </w14:textFill>
        </w:rPr>
      </w:pPr>
    </w:p>
    <w:p>
      <w:pPr>
        <w:spacing w:line="500" w:lineRule="exact"/>
        <w:ind w:left="4935" w:hanging="4935" w:hangingChars="235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甲方</w:t>
      </w:r>
      <w:r>
        <w:rPr>
          <w:rFonts w:hint="eastAsia"/>
          <w:color w:val="000000" w:themeColor="text1"/>
          <w:highlight w:val="none"/>
          <w14:textFill>
            <w14:solidFill>
              <w14:schemeClr w14:val="tx1"/>
            </w14:solidFill>
          </w14:textFill>
        </w:rPr>
        <w:t>（公章）</w:t>
      </w:r>
      <w:r>
        <w:rPr>
          <w:rFonts w:hint="eastAsia" w:ascii="宋体" w:hAnsi="宋体"/>
          <w:color w:val="000000" w:themeColor="text1"/>
          <w:sz w:val="21"/>
          <w:szCs w:val="21"/>
          <w:highlight w:val="none"/>
          <w14:textFill>
            <w14:solidFill>
              <w14:schemeClr w14:val="tx1"/>
            </w14:solidFill>
          </w14:textFill>
        </w:rPr>
        <w:t>：                            乙方</w:t>
      </w:r>
      <w:r>
        <w:rPr>
          <w:rFonts w:hint="eastAsia"/>
          <w:color w:val="000000" w:themeColor="text1"/>
          <w:highlight w:val="none"/>
          <w14:textFill>
            <w14:solidFill>
              <w14:schemeClr w14:val="tx1"/>
            </w14:solidFill>
          </w14:textFill>
        </w:rPr>
        <w:t>（公章）</w:t>
      </w:r>
      <w:r>
        <w:rPr>
          <w:rFonts w:hint="eastAsia" w:ascii="宋体" w:hAnsi="宋体"/>
          <w:color w:val="000000" w:themeColor="text1"/>
          <w:sz w:val="21"/>
          <w:szCs w:val="21"/>
          <w:highlight w:val="none"/>
          <w14:textFill>
            <w14:solidFill>
              <w14:schemeClr w14:val="tx1"/>
            </w14:solidFill>
          </w14:textFill>
        </w:rPr>
        <w:t xml:space="preserve">： </w:t>
      </w:r>
    </w:p>
    <w:p>
      <w:pPr>
        <w:spacing w:line="500" w:lineRule="exact"/>
        <w:ind w:left="4935" w:hanging="4935" w:hangingChars="235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法定代表人（委托代理人）：                 法定代表人（委托代理人）：</w:t>
      </w:r>
    </w:p>
    <w:p>
      <w:pPr>
        <w:spacing w:line="500" w:lineRule="exac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日期：  </w:t>
      </w:r>
      <w:r>
        <w:rPr>
          <w:rFonts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年 </w:t>
      </w:r>
      <w:r>
        <w:rPr>
          <w:rFonts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 月 </w:t>
      </w:r>
      <w:r>
        <w:rPr>
          <w:rFonts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  日 </w:t>
      </w:r>
      <w:r>
        <w:rPr>
          <w:rFonts w:hint="eastAsia"/>
          <w:color w:val="000000" w:themeColor="text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                 日期： </w:t>
      </w:r>
      <w:r>
        <w:rPr>
          <w:rFonts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 年 </w:t>
      </w:r>
      <w:r>
        <w:rPr>
          <w:rFonts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  月 </w:t>
      </w:r>
      <w:r>
        <w:rPr>
          <w:rFonts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  日                                                 </w:t>
      </w:r>
    </w:p>
    <w:p>
      <w:pPr>
        <w:spacing w:line="440" w:lineRule="exac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w:t>
      </w:r>
    </w:p>
    <w:p>
      <w:pPr>
        <w:spacing w:line="500" w:lineRule="exact"/>
        <w:ind w:left="-127" w:leftChars="-121" w:hanging="163" w:hangingChars="78"/>
        <w:jc w:val="both"/>
        <w:rPr>
          <w:rFonts w:ascii="宋体" w:hAnsi="宋体" w:cs="宋体" w:eastAsiaTheme="minorEastAsia"/>
          <w:bCs/>
          <w:color w:val="000000" w:themeColor="text1"/>
          <w:sz w:val="21"/>
          <w:szCs w:val="21"/>
          <w:highlight w:val="none"/>
          <w14:textFill>
            <w14:solidFill>
              <w14:schemeClr w14:val="tx1"/>
            </w14:solidFill>
          </w14:textFill>
        </w:rPr>
      </w:pPr>
      <w:r>
        <w:rPr>
          <w:rFonts w:hint="eastAsia" w:ascii="宋体" w:hAnsi="宋体" w:cs="宋体" w:eastAsiaTheme="minorEastAsia"/>
          <w:bCs/>
          <w:color w:val="000000" w:themeColor="text1"/>
          <w:sz w:val="21"/>
          <w:szCs w:val="21"/>
          <w:highlight w:val="none"/>
          <w14:textFill>
            <w14:solidFill>
              <w14:schemeClr w14:val="tx1"/>
            </w14:solidFill>
          </w14:textFill>
        </w:rPr>
        <w:t xml:space="preserve">     </w:t>
      </w:r>
    </w:p>
    <w:p>
      <w:pPr>
        <w:spacing w:line="500" w:lineRule="exact"/>
        <w:ind w:left="-127" w:leftChars="-121" w:hanging="163" w:hangingChars="78"/>
        <w:jc w:val="both"/>
        <w:rPr>
          <w:rFonts w:ascii="宋体" w:hAnsi="宋体" w:cs="宋体" w:eastAsiaTheme="minorEastAsia"/>
          <w:bCs/>
          <w:color w:val="000000" w:themeColor="text1"/>
          <w:sz w:val="21"/>
          <w:szCs w:val="21"/>
          <w:highlight w:val="none"/>
          <w14:textFill>
            <w14:solidFill>
              <w14:schemeClr w14:val="tx1"/>
            </w14:solidFill>
          </w14:textFill>
        </w:rPr>
      </w:pPr>
    </w:p>
    <w:p>
      <w:pPr>
        <w:spacing w:line="500" w:lineRule="exact"/>
        <w:ind w:left="-127" w:leftChars="-121" w:hanging="163" w:hangingChars="78"/>
        <w:jc w:val="both"/>
        <w:rPr>
          <w:rFonts w:ascii="宋体" w:hAnsi="宋体" w:cs="宋体" w:eastAsiaTheme="minorEastAsia"/>
          <w:bCs/>
          <w:color w:val="000000" w:themeColor="text1"/>
          <w:sz w:val="21"/>
          <w:szCs w:val="21"/>
          <w:highlight w:val="none"/>
          <w14:textFill>
            <w14:solidFill>
              <w14:schemeClr w14:val="tx1"/>
            </w14:solidFill>
          </w14:textFill>
        </w:rPr>
      </w:pPr>
    </w:p>
    <w:p>
      <w:pPr>
        <w:spacing w:line="500" w:lineRule="exact"/>
        <w:ind w:left="-127" w:leftChars="-121" w:hanging="163" w:hangingChars="78"/>
        <w:jc w:val="both"/>
        <w:rPr>
          <w:rFonts w:ascii="宋体" w:hAnsi="宋体" w:cs="宋体" w:eastAsiaTheme="minorEastAsia"/>
          <w:bCs/>
          <w:color w:val="000000" w:themeColor="text1"/>
          <w:sz w:val="21"/>
          <w:szCs w:val="21"/>
          <w:highlight w:val="none"/>
          <w14:textFill>
            <w14:solidFill>
              <w14:schemeClr w14:val="tx1"/>
            </w14:solidFill>
          </w14:textFill>
        </w:rPr>
      </w:pPr>
    </w:p>
    <w:p>
      <w:pPr>
        <w:spacing w:line="500" w:lineRule="exact"/>
        <w:ind w:left="-127" w:leftChars="-121" w:hanging="163" w:hangingChars="78"/>
        <w:jc w:val="both"/>
        <w:rPr>
          <w:rFonts w:ascii="宋体" w:hAnsi="宋体" w:cs="宋体" w:eastAsiaTheme="minorEastAsia"/>
          <w:bCs/>
          <w:color w:val="000000" w:themeColor="text1"/>
          <w:sz w:val="21"/>
          <w:szCs w:val="21"/>
          <w:highlight w:val="none"/>
          <w14:textFill>
            <w14:solidFill>
              <w14:schemeClr w14:val="tx1"/>
            </w14:solidFill>
          </w14:textFill>
        </w:rPr>
      </w:pPr>
    </w:p>
    <w:p>
      <w:pPr>
        <w:spacing w:line="500" w:lineRule="exact"/>
        <w:ind w:left="-127" w:leftChars="-121" w:hanging="163" w:hangingChars="78"/>
        <w:jc w:val="both"/>
        <w:rPr>
          <w:rFonts w:ascii="宋体" w:hAnsi="宋体" w:cs="宋体" w:eastAsiaTheme="minorEastAsia"/>
          <w:bCs/>
          <w:color w:val="000000" w:themeColor="text1"/>
          <w:sz w:val="21"/>
          <w:szCs w:val="21"/>
          <w:highlight w:val="none"/>
          <w14:textFill>
            <w14:solidFill>
              <w14:schemeClr w14:val="tx1"/>
            </w14:solidFill>
          </w14:textFill>
        </w:rPr>
      </w:pPr>
    </w:p>
    <w:p>
      <w:pPr>
        <w:spacing w:line="500" w:lineRule="exact"/>
        <w:ind w:left="-127" w:leftChars="-121" w:hanging="163" w:hangingChars="78"/>
        <w:jc w:val="both"/>
        <w:rPr>
          <w:rFonts w:ascii="宋体" w:hAnsi="宋体" w:cs="宋体" w:eastAsiaTheme="minorEastAsia"/>
          <w:bCs/>
          <w:color w:val="000000" w:themeColor="text1"/>
          <w:sz w:val="21"/>
          <w:szCs w:val="21"/>
          <w:highlight w:val="none"/>
          <w14:textFill>
            <w14:solidFill>
              <w14:schemeClr w14:val="tx1"/>
            </w14:solidFill>
          </w14:textFill>
        </w:rPr>
      </w:pPr>
    </w:p>
    <w:p>
      <w:pPr>
        <w:spacing w:line="500" w:lineRule="exact"/>
        <w:ind w:left="-127" w:leftChars="-121" w:hanging="163" w:hangingChars="78"/>
        <w:jc w:val="both"/>
        <w:rPr>
          <w:rFonts w:ascii="宋体" w:hAnsi="宋体" w:cs="宋体" w:eastAsiaTheme="minorEastAsia"/>
          <w:bCs/>
          <w:color w:val="000000" w:themeColor="text1"/>
          <w:sz w:val="21"/>
          <w:szCs w:val="21"/>
          <w:highlight w:val="none"/>
          <w14:textFill>
            <w14:solidFill>
              <w14:schemeClr w14:val="tx1"/>
            </w14:solidFill>
          </w14:textFill>
        </w:rPr>
      </w:pPr>
    </w:p>
    <w:p>
      <w:pPr>
        <w:spacing w:line="500" w:lineRule="exact"/>
        <w:ind w:left="-127" w:leftChars="-121" w:hanging="163" w:hangingChars="78"/>
        <w:jc w:val="both"/>
        <w:rPr>
          <w:rFonts w:ascii="宋体" w:hAnsi="宋体" w:cs="宋体" w:eastAsiaTheme="minorEastAsia"/>
          <w:bCs/>
          <w:color w:val="000000" w:themeColor="text1"/>
          <w:sz w:val="21"/>
          <w:szCs w:val="21"/>
          <w:highlight w:val="none"/>
          <w14:textFill>
            <w14:solidFill>
              <w14:schemeClr w14:val="tx1"/>
            </w14:solidFill>
          </w14:textFill>
        </w:rPr>
      </w:pPr>
    </w:p>
    <w:p>
      <w:pPr>
        <w:spacing w:line="500" w:lineRule="exact"/>
        <w:ind w:left="-127" w:leftChars="-121" w:hanging="163" w:hangingChars="78"/>
        <w:jc w:val="both"/>
        <w:rPr>
          <w:rFonts w:ascii="宋体" w:hAnsi="宋体" w:cs="宋体" w:eastAsiaTheme="minorEastAsia"/>
          <w:bCs/>
          <w:color w:val="000000" w:themeColor="text1"/>
          <w:sz w:val="21"/>
          <w:szCs w:val="21"/>
          <w:highlight w:val="none"/>
          <w14:textFill>
            <w14:solidFill>
              <w14:schemeClr w14:val="tx1"/>
            </w14:solidFill>
          </w14:textFill>
        </w:rPr>
      </w:pPr>
    </w:p>
    <w:p>
      <w:pPr>
        <w:spacing w:line="500" w:lineRule="exact"/>
        <w:ind w:left="-127" w:leftChars="-121" w:hanging="163" w:hangingChars="78"/>
        <w:jc w:val="both"/>
        <w:rPr>
          <w:rFonts w:ascii="宋体" w:hAnsi="宋体" w:cs="宋体" w:eastAsiaTheme="minorEastAsia"/>
          <w:bCs/>
          <w:color w:val="000000" w:themeColor="text1"/>
          <w:sz w:val="21"/>
          <w:szCs w:val="21"/>
          <w:highlight w:val="none"/>
          <w14:textFill>
            <w14:solidFill>
              <w14:schemeClr w14:val="tx1"/>
            </w14:solidFill>
          </w14:textFill>
        </w:rPr>
      </w:pPr>
    </w:p>
    <w:p>
      <w:pPr>
        <w:spacing w:line="500" w:lineRule="exact"/>
        <w:ind w:left="-127" w:leftChars="-121" w:hanging="163" w:hangingChars="78"/>
        <w:jc w:val="both"/>
        <w:rPr>
          <w:rFonts w:ascii="宋体" w:hAnsi="宋体" w:cs="宋体" w:eastAsiaTheme="minorEastAsia"/>
          <w:bCs/>
          <w:color w:val="000000" w:themeColor="text1"/>
          <w:sz w:val="21"/>
          <w:szCs w:val="21"/>
          <w:highlight w:val="none"/>
          <w14:textFill>
            <w14:solidFill>
              <w14:schemeClr w14:val="tx1"/>
            </w14:solidFill>
          </w14:textFill>
        </w:rPr>
      </w:pPr>
    </w:p>
    <w:p>
      <w:pPr>
        <w:spacing w:line="500" w:lineRule="exact"/>
        <w:ind w:left="-127" w:leftChars="-121" w:hanging="163" w:hangingChars="78"/>
        <w:jc w:val="both"/>
        <w:rPr>
          <w:rFonts w:ascii="宋体" w:hAnsi="宋体" w:cs="宋体" w:eastAsiaTheme="minorEastAsia"/>
          <w:bCs/>
          <w:color w:val="000000" w:themeColor="text1"/>
          <w:sz w:val="21"/>
          <w:szCs w:val="21"/>
          <w:highlight w:val="none"/>
          <w14:textFill>
            <w14:solidFill>
              <w14:schemeClr w14:val="tx1"/>
            </w14:solidFill>
          </w14:textFill>
        </w:rPr>
      </w:pPr>
    </w:p>
    <w:p>
      <w:pPr>
        <w:rPr>
          <w:rFonts w:ascii="宋体" w:hAnsi="宋体"/>
          <w:b/>
          <w:bCs/>
          <w:color w:val="000000" w:themeColor="text1"/>
          <w:sz w:val="21"/>
          <w:szCs w:val="21"/>
          <w:highlight w:val="none"/>
          <w14:textFill>
            <w14:solidFill>
              <w14:schemeClr w14:val="tx1"/>
            </w14:solidFill>
          </w14:textFill>
        </w:rPr>
      </w:pPr>
    </w:p>
    <w:p>
      <w:pPr>
        <w:spacing w:line="440" w:lineRule="exact"/>
        <w:jc w:val="center"/>
        <w:rPr>
          <w:rFonts w:ascii="宋体" w:hAnsi="宋体"/>
          <w:color w:val="000000" w:themeColor="text1"/>
          <w:sz w:val="32"/>
          <w:szCs w:val="32"/>
          <w:highlight w:val="none"/>
          <w14:textFill>
            <w14:solidFill>
              <w14:schemeClr w14:val="tx1"/>
            </w14:solidFill>
          </w14:textFill>
        </w:rPr>
      </w:pPr>
    </w:p>
    <w:p>
      <w:pPr>
        <w:spacing w:line="440" w:lineRule="exact"/>
        <w:jc w:val="center"/>
        <w:rPr>
          <w:rFonts w:ascii="宋体" w:hAnsi="宋体"/>
          <w:color w:val="000000" w:themeColor="text1"/>
          <w:sz w:val="32"/>
          <w:szCs w:val="32"/>
          <w:highlight w:val="none"/>
          <w14:textFill>
            <w14:solidFill>
              <w14:schemeClr w14:val="tx1"/>
            </w14:solidFill>
          </w14:textFill>
        </w:rPr>
      </w:pPr>
    </w:p>
    <w:p>
      <w:pPr>
        <w:spacing w:line="440" w:lineRule="exact"/>
        <w:jc w:val="center"/>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廉 政 合 同</w:t>
      </w:r>
    </w:p>
    <w:p>
      <w:pPr>
        <w:spacing w:line="400" w:lineRule="atLeast"/>
        <w:jc w:val="both"/>
        <w:rPr>
          <w:rFonts w:ascii="宋体" w:hAnsi="宋体"/>
          <w:b/>
          <w:color w:val="000000" w:themeColor="text1"/>
          <w:spacing w:val="30"/>
          <w:sz w:val="21"/>
          <w:szCs w:val="21"/>
          <w:highlight w:val="none"/>
          <w14:textFill>
            <w14:solidFill>
              <w14:schemeClr w14:val="tx1"/>
            </w14:solidFill>
          </w14:textFill>
        </w:rPr>
      </w:pPr>
    </w:p>
    <w:p>
      <w:pPr>
        <w:spacing w:line="500" w:lineRule="exact"/>
        <w:ind w:firstLine="420" w:firstLineChars="200"/>
        <w:rPr>
          <w:rFonts w:ascii="宋体" w:hAnsi="宋体" w:eastAsia="仿宋_GB2312"/>
          <w:color w:val="000000" w:themeColor="text1"/>
          <w:sz w:val="32"/>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cs="宋体" w:eastAsiaTheme="minorEastAsia"/>
          <w:bCs/>
          <w:color w:val="000000" w:themeColor="text1"/>
          <w:sz w:val="21"/>
          <w:szCs w:val="21"/>
          <w:highlight w:val="none"/>
          <w:u w:val="single"/>
          <w14:textFill>
            <w14:solidFill>
              <w14:schemeClr w14:val="tx1"/>
            </w14:solidFill>
          </w14:textFill>
        </w:rPr>
        <w:t>驿达公司丰乐服务区幕墙亮化工程</w:t>
      </w:r>
      <w:r>
        <w:rPr>
          <w:rFonts w:hint="eastAsia" w:ascii="宋体" w:hAnsi="宋体"/>
          <w:color w:val="000000" w:themeColor="text1"/>
          <w:sz w:val="21"/>
          <w:szCs w:val="21"/>
          <w:highlight w:val="none"/>
          <w14:textFill>
            <w14:solidFill>
              <w14:schemeClr w14:val="tx1"/>
            </w14:solidFill>
          </w14:textFill>
        </w:rPr>
        <w:t>的受托人</w:t>
      </w:r>
      <w:r>
        <w:rPr>
          <w:rFonts w:hint="eastAsia" w:ascii="宋体" w:hAnsi="宋体"/>
          <w:color w:val="000000" w:themeColor="text1"/>
          <w:sz w:val="21"/>
          <w:szCs w:val="21"/>
          <w:highlight w:val="none"/>
          <w:u w:val="single"/>
          <w14:textFill>
            <w14:solidFill>
              <w14:schemeClr w14:val="tx1"/>
            </w14:solidFill>
          </w14:textFill>
        </w:rPr>
        <w:t xml:space="preserve">安徽省驿达高速公路服务区经营管理有限公司   </w:t>
      </w:r>
      <w:r>
        <w:rPr>
          <w:rFonts w:hint="eastAsia" w:ascii="宋体" w:hAnsi="宋体"/>
          <w:color w:val="000000" w:themeColor="text1"/>
          <w:sz w:val="21"/>
          <w:szCs w:val="21"/>
          <w:highlight w:val="none"/>
          <w14:textFill>
            <w14:solidFill>
              <w14:schemeClr w14:val="tx1"/>
            </w14:solidFill>
          </w14:textFill>
        </w:rPr>
        <w:t>（以下简称“受托人”）与该项目</w:t>
      </w:r>
      <w:r>
        <w:rPr>
          <w:rFonts w:hint="eastAsia" w:ascii="宋体" w:hAnsi="宋体" w:eastAsia="仿宋_GB2312" w:cs="宋体"/>
          <w:bCs/>
          <w:color w:val="000000" w:themeColor="text1"/>
          <w:highlight w:val="none"/>
          <w:u w:val="single"/>
          <w14:textFill>
            <w14:solidFill>
              <w14:schemeClr w14:val="tx1"/>
            </w14:solidFill>
          </w14:textFill>
        </w:rPr>
        <w:t xml:space="preserve"> </w:t>
      </w:r>
      <w:r>
        <w:rPr>
          <w:rFonts w:ascii="宋体" w:hAnsi="宋体" w:eastAsia="仿宋_GB2312" w:cs="宋体"/>
          <w:bCs/>
          <w:color w:val="000000" w:themeColor="text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(以下简称“承包人”)，特订立如下合同。</w:t>
      </w:r>
    </w:p>
    <w:p>
      <w:pPr>
        <w:spacing w:line="40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 受托人和承包人的权利和义务</w:t>
      </w:r>
    </w:p>
    <w:p>
      <w:pPr>
        <w:spacing w:line="40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 严格遵守党的政策规定和国家有关法律法规及交通运输部的有关规定。</w:t>
      </w:r>
    </w:p>
    <w:p>
      <w:pPr>
        <w:spacing w:line="40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 严格执行</w:t>
      </w:r>
      <w:r>
        <w:rPr>
          <w:rFonts w:hint="eastAsia" w:ascii="宋体" w:hAnsi="宋体" w:cs="宋体" w:eastAsiaTheme="minorEastAsia"/>
          <w:bCs/>
          <w:color w:val="000000" w:themeColor="text1"/>
          <w:sz w:val="21"/>
          <w:szCs w:val="21"/>
          <w:highlight w:val="none"/>
          <w:u w:val="single"/>
          <w14:textFill>
            <w14:solidFill>
              <w14:schemeClr w14:val="tx1"/>
            </w14:solidFill>
          </w14:textFill>
        </w:rPr>
        <w:t>驿达公司丰乐服务区幕墙亮化工程</w:t>
      </w:r>
      <w:r>
        <w:rPr>
          <w:rFonts w:hint="eastAsia" w:ascii="宋体" w:hAnsi="宋体"/>
          <w:color w:val="000000" w:themeColor="text1"/>
          <w:sz w:val="21"/>
          <w:szCs w:val="21"/>
          <w:highlight w:val="none"/>
          <w14:textFill>
            <w14:solidFill>
              <w14:schemeClr w14:val="tx1"/>
            </w14:solidFill>
          </w14:textFill>
        </w:rPr>
        <w:t>施工合同文件，自觉按合同办事。</w:t>
      </w:r>
    </w:p>
    <w:p>
      <w:pPr>
        <w:spacing w:line="40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(3)双方的业务活动坚持公开、公正、诚信、透明的原则(法律认定的商业秘密和合同文件另有规定除外)，不得损害国家和集体利益，不得违反工程建设管理规章制度。</w:t>
      </w:r>
    </w:p>
    <w:p>
      <w:pPr>
        <w:spacing w:line="40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 建立健全廉政制度，开展廉政教育，设立廉政告示牌，公布举报电话，监督并认真查处违法违纪行为。</w:t>
      </w:r>
    </w:p>
    <w:p>
      <w:pPr>
        <w:spacing w:line="40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 发现对方在业务活动中有违反廉政规定的行为，有及时提醒对方纠正的权利和义务。</w:t>
      </w:r>
    </w:p>
    <w:p>
      <w:pPr>
        <w:spacing w:line="40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(6) 发现对方严重违反本合同义务条款的行为，有向其上级有关部门举报、建议给予处理并要求告知处理结果的权利。</w:t>
      </w:r>
    </w:p>
    <w:p>
      <w:pPr>
        <w:spacing w:line="40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 受托人（含承包人）的义务</w:t>
      </w:r>
    </w:p>
    <w:p>
      <w:pPr>
        <w:spacing w:line="40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 受托人及其工作人员不得索要或接受承包人的礼金、有价证券和贵重物品，不得让承包人报销任何应由受托人或工作人员个人支付的费用等。</w:t>
      </w:r>
    </w:p>
    <w:p>
      <w:pPr>
        <w:spacing w:line="40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 受托人工作人员不得参加承包人安排的超标准宴请和娱乐活动；不得接受承包人提供的通讯工具、交通工具和高档办公用品等。</w:t>
      </w:r>
    </w:p>
    <w:p>
      <w:pPr>
        <w:spacing w:line="40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 受托人及其工作人员不得要求或者接受承包人为其住房装修、婚丧嫁娶活动、配偶子女的工作安排以及出国出境、旅游等提供方便等。</w:t>
      </w:r>
    </w:p>
    <w:p>
      <w:pPr>
        <w:spacing w:line="40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 受托人工作人员及其配偶、子女不得从事与承包人工程有关的材料设备供应、工程分包、劳务等经济活动等。</w:t>
      </w:r>
    </w:p>
    <w:p>
      <w:pPr>
        <w:spacing w:line="40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 受托人及其工作人员不得以任何理由向承包人推荐分包单位或推销材料，不得要求承包人购买合同规定外的材料和设备。</w:t>
      </w:r>
    </w:p>
    <w:p>
      <w:pPr>
        <w:spacing w:line="40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(6) 受托人工作人员要秉公办事，不准营私舞弊，不准利用职权从事各种个人有偿中介活动和安排个人施工队伍。</w:t>
      </w:r>
    </w:p>
    <w:p>
      <w:pPr>
        <w:spacing w:line="40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br w:type="page"/>
      </w:r>
      <w:r>
        <w:rPr>
          <w:rFonts w:hint="eastAsia" w:ascii="宋体" w:hAnsi="宋体"/>
          <w:color w:val="000000" w:themeColor="text1"/>
          <w:sz w:val="21"/>
          <w:szCs w:val="21"/>
          <w:highlight w:val="none"/>
          <w14:textFill>
            <w14:solidFill>
              <w14:schemeClr w14:val="tx1"/>
            </w14:solidFill>
          </w14:textFill>
        </w:rPr>
        <w:t>3. 承包人的义务</w:t>
      </w:r>
    </w:p>
    <w:p>
      <w:pPr>
        <w:spacing w:line="40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 承包人不得以任何理由向受托人及其工作人员行贿或馈赠礼金、有价证券、贵重礼品。</w:t>
      </w:r>
    </w:p>
    <w:p>
      <w:pPr>
        <w:spacing w:line="40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 承包人不得以任何名义为受托人及其工作人员报销应由委托人单位或个人支付的任何费用。</w:t>
      </w:r>
    </w:p>
    <w:p>
      <w:pPr>
        <w:spacing w:line="40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 承包人不得以任何理由安排受托人工作人员参加超标准宴请及娱乐活动。</w:t>
      </w:r>
    </w:p>
    <w:p>
      <w:pPr>
        <w:spacing w:line="40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 承包人不得为受托人单位和个人购置或提供通信工具、交通工具和高档办公用品等。</w:t>
      </w:r>
    </w:p>
    <w:p>
      <w:pPr>
        <w:spacing w:line="40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 违约责任</w:t>
      </w:r>
    </w:p>
    <w:p>
      <w:pPr>
        <w:spacing w:line="40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 受托人及其工作人员违反本合同第1、2条，按管理权限，依据有关规定给予党纪、政纪或组织处理；涉嫌犯罪的，移交司法机关追究刑事责任；给承包人单位造成经济损失的，应予以赔偿。</w:t>
      </w:r>
    </w:p>
    <w:p>
      <w:pPr>
        <w:spacing w:line="40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 承包人及其工作人员违反本合同第1、3条，按管理权限，依据有关规定给予党纪、政纪或组织处理；给委托人单位造成经济损失的，应予以赔偿；情节严重的，委托人建议交通运输主管部门给予承包人一至三年内不得进入其主管的公路建设市场的处罚。</w:t>
      </w:r>
    </w:p>
    <w:p>
      <w:pPr>
        <w:spacing w:line="40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 双方约定：本合同由各方或各方上级单位的纪检监察部门负责监督执行。由委托人或委托人上级单位的纪检监察部门约请承包人或承包人上级单位纪检监察部门对本合同执行情况进行检查，提出在本合同规定范围内的裁定意见。</w:t>
      </w:r>
    </w:p>
    <w:p>
      <w:pPr>
        <w:spacing w:line="40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6. 本合同有效期为手托人和承包人签署之日起至该工程项目竣工验收后止。</w:t>
      </w:r>
    </w:p>
    <w:p>
      <w:pPr>
        <w:spacing w:line="40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7. 本合同作为</w:t>
      </w:r>
      <w:r>
        <w:rPr>
          <w:rFonts w:hint="eastAsia" w:ascii="宋体" w:hAnsi="宋体" w:cs="宋体" w:eastAsiaTheme="minorEastAsia"/>
          <w:bCs/>
          <w:color w:val="000000" w:themeColor="text1"/>
          <w:sz w:val="21"/>
          <w:szCs w:val="21"/>
          <w:highlight w:val="none"/>
          <w:u w:val="single"/>
          <w14:textFill>
            <w14:solidFill>
              <w14:schemeClr w14:val="tx1"/>
            </w14:solidFill>
          </w14:textFill>
        </w:rPr>
        <w:t>驿达公司丰乐服务区幕墙亮化工程</w:t>
      </w:r>
      <w:r>
        <w:rPr>
          <w:rFonts w:hint="eastAsia" w:ascii="宋体" w:hAnsi="宋体"/>
          <w:color w:val="000000" w:themeColor="text1"/>
          <w:sz w:val="21"/>
          <w:szCs w:val="21"/>
          <w:highlight w:val="none"/>
          <w14:textFill>
            <w14:solidFill>
              <w14:schemeClr w14:val="tx1"/>
            </w14:solidFill>
          </w14:textFill>
        </w:rPr>
        <w:t>施工合同的附件，与工程施工合同具有同等的法律效力，经合同双方签署后立即生效。</w:t>
      </w:r>
    </w:p>
    <w:p>
      <w:pPr>
        <w:spacing w:line="40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8. 本合同一式陆份，由受托人和承包人各执叁份。</w:t>
      </w:r>
    </w:p>
    <w:p>
      <w:pPr>
        <w:spacing w:line="400" w:lineRule="atLeast"/>
        <w:jc w:val="both"/>
        <w:rPr>
          <w:rFonts w:ascii="宋体" w:hAnsi="宋体"/>
          <w:color w:val="000000" w:themeColor="text1"/>
          <w:sz w:val="21"/>
          <w:szCs w:val="21"/>
          <w:highlight w:val="none"/>
          <w14:textFill>
            <w14:solidFill>
              <w14:schemeClr w14:val="tx1"/>
            </w14:solidFill>
          </w14:textFill>
        </w:rPr>
      </w:pPr>
    </w:p>
    <w:p>
      <w:pPr>
        <w:spacing w:line="400" w:lineRule="atLeast"/>
        <w:jc w:val="both"/>
        <w:rPr>
          <w:rFonts w:ascii="宋体" w:hAnsi="宋体"/>
          <w:color w:val="000000" w:themeColor="text1"/>
          <w:sz w:val="21"/>
          <w:szCs w:val="21"/>
          <w:highlight w:val="none"/>
          <w14:textFill>
            <w14:solidFill>
              <w14:schemeClr w14:val="tx1"/>
            </w14:solidFill>
          </w14:textFill>
        </w:rPr>
      </w:pPr>
    </w:p>
    <w:p>
      <w:pPr>
        <w:spacing w:line="400" w:lineRule="atLeast"/>
        <w:jc w:val="both"/>
        <w:rPr>
          <w:rFonts w:ascii="宋体" w:hAnsi="宋体"/>
          <w:color w:val="000000" w:themeColor="text1"/>
          <w:sz w:val="21"/>
          <w:szCs w:val="21"/>
          <w:highlight w:val="none"/>
          <w14:textFill>
            <w14:solidFill>
              <w14:schemeClr w14:val="tx1"/>
            </w14:solidFill>
          </w14:textFill>
        </w:rPr>
      </w:pPr>
    </w:p>
    <w:p>
      <w:pPr>
        <w:spacing w:line="440" w:lineRule="exact"/>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委托人：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 (盖单位章)     承包人：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(盖单位章)</w:t>
      </w:r>
    </w:p>
    <w:p>
      <w:pPr>
        <w:spacing w:line="440" w:lineRule="exact"/>
        <w:jc w:val="both"/>
        <w:rPr>
          <w:rFonts w:ascii="宋体" w:hAnsi="宋体"/>
          <w:color w:val="000000" w:themeColor="text1"/>
          <w:sz w:val="21"/>
          <w:szCs w:val="21"/>
          <w:highlight w:val="none"/>
          <w14:textFill>
            <w14:solidFill>
              <w14:schemeClr w14:val="tx1"/>
            </w14:solidFill>
          </w14:textFill>
        </w:rPr>
      </w:pPr>
    </w:p>
    <w:p>
      <w:pPr>
        <w:spacing w:line="440" w:lineRule="exact"/>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法定代表人或其委托代理人：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签字)  法定代表人或其委托代理人：</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签字)</w:t>
      </w:r>
    </w:p>
    <w:p>
      <w:pPr>
        <w:spacing w:line="440" w:lineRule="exact"/>
        <w:jc w:val="both"/>
        <w:rPr>
          <w:rFonts w:ascii="宋体" w:hAnsi="宋体"/>
          <w:color w:val="000000" w:themeColor="text1"/>
          <w:sz w:val="21"/>
          <w:szCs w:val="21"/>
          <w:highlight w:val="none"/>
          <w14:textFill>
            <w14:solidFill>
              <w14:schemeClr w14:val="tx1"/>
            </w14:solidFill>
          </w14:textFill>
        </w:rPr>
      </w:pPr>
    </w:p>
    <w:p>
      <w:pPr>
        <w:spacing w:line="440" w:lineRule="exact"/>
        <w:ind w:firstLine="315" w:firstLineChars="150"/>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年</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月 </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 日         </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年</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月 </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 日</w:t>
      </w:r>
    </w:p>
    <w:p>
      <w:pPr>
        <w:spacing w:line="440" w:lineRule="exact"/>
        <w:jc w:val="both"/>
        <w:rPr>
          <w:rFonts w:ascii="宋体" w:hAnsi="宋体"/>
          <w:color w:val="000000" w:themeColor="text1"/>
          <w:sz w:val="21"/>
          <w:szCs w:val="21"/>
          <w:highlight w:val="none"/>
          <w14:textFill>
            <w14:solidFill>
              <w14:schemeClr w14:val="tx1"/>
            </w14:solidFill>
          </w14:textFill>
        </w:rPr>
      </w:pPr>
    </w:p>
    <w:p>
      <w:pPr>
        <w:spacing w:line="390" w:lineRule="atLeast"/>
        <w:jc w:val="center"/>
        <w:rPr>
          <w:rFonts w:ascii="宋体" w:hAnsi="宋体"/>
          <w:color w:val="000000" w:themeColor="text1"/>
          <w:sz w:val="21"/>
          <w:szCs w:val="21"/>
          <w:highlight w:val="none"/>
          <w14:textFill>
            <w14:solidFill>
              <w14:schemeClr w14:val="tx1"/>
            </w14:solidFill>
          </w14:textFill>
        </w:rPr>
      </w:pPr>
    </w:p>
    <w:p>
      <w:pPr>
        <w:spacing w:line="390" w:lineRule="atLeast"/>
        <w:jc w:val="center"/>
        <w:rPr>
          <w:rFonts w:ascii="宋体" w:hAnsi="宋体"/>
          <w:color w:val="000000" w:themeColor="text1"/>
          <w:sz w:val="21"/>
          <w:szCs w:val="21"/>
          <w:highlight w:val="none"/>
          <w14:textFill>
            <w14:solidFill>
              <w14:schemeClr w14:val="tx1"/>
            </w14:solidFill>
          </w14:textFill>
        </w:rPr>
      </w:pPr>
    </w:p>
    <w:p>
      <w:pPr>
        <w:spacing w:line="390" w:lineRule="atLeast"/>
        <w:jc w:val="center"/>
        <w:rPr>
          <w:rFonts w:ascii="宋体" w:hAnsi="宋体"/>
          <w:color w:val="000000" w:themeColor="text1"/>
          <w:sz w:val="21"/>
          <w:szCs w:val="21"/>
          <w:highlight w:val="none"/>
          <w14:textFill>
            <w14:solidFill>
              <w14:schemeClr w14:val="tx1"/>
            </w14:solidFill>
          </w14:textFill>
        </w:rPr>
      </w:pPr>
    </w:p>
    <w:p>
      <w:pPr>
        <w:spacing w:line="390" w:lineRule="atLeast"/>
        <w:jc w:val="both"/>
        <w:rPr>
          <w:rFonts w:ascii="宋体" w:hAnsi="宋体"/>
          <w:color w:val="000000" w:themeColor="text1"/>
          <w:sz w:val="21"/>
          <w:szCs w:val="21"/>
          <w:highlight w:val="none"/>
          <w14:textFill>
            <w14:solidFill>
              <w14:schemeClr w14:val="tx1"/>
            </w14:solidFill>
          </w14:textFill>
        </w:rPr>
      </w:pPr>
    </w:p>
    <w:p>
      <w:pPr>
        <w:spacing w:line="390" w:lineRule="atLeast"/>
        <w:jc w:val="both"/>
        <w:rPr>
          <w:rFonts w:ascii="宋体" w:hAnsi="宋体"/>
          <w:color w:val="000000" w:themeColor="text1"/>
          <w:sz w:val="21"/>
          <w:szCs w:val="21"/>
          <w:highlight w:val="none"/>
          <w14:textFill>
            <w14:solidFill>
              <w14:schemeClr w14:val="tx1"/>
            </w14:solidFill>
          </w14:textFill>
        </w:rPr>
      </w:pPr>
    </w:p>
    <w:p>
      <w:pPr>
        <w:spacing w:line="390" w:lineRule="atLeast"/>
        <w:jc w:val="center"/>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安全生产合同</w:t>
      </w:r>
    </w:p>
    <w:p>
      <w:pPr>
        <w:spacing w:line="390" w:lineRule="atLeast"/>
        <w:jc w:val="both"/>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 xml:space="preserve">                                                                                                                                                          </w:t>
      </w:r>
    </w:p>
    <w:p>
      <w:pPr>
        <w:spacing w:line="39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为在</w:t>
      </w:r>
      <w:r>
        <w:rPr>
          <w:rFonts w:hint="eastAsia" w:ascii="宋体" w:hAnsi="宋体" w:cs="宋体" w:eastAsiaTheme="minorEastAsia"/>
          <w:bCs/>
          <w:color w:val="000000" w:themeColor="text1"/>
          <w:sz w:val="21"/>
          <w:szCs w:val="21"/>
          <w:highlight w:val="none"/>
          <w:u w:val="single"/>
          <w14:textFill>
            <w14:solidFill>
              <w14:schemeClr w14:val="tx1"/>
            </w14:solidFill>
          </w14:textFill>
        </w:rPr>
        <w:t>驿达公司丰乐服务区幕墙亮化工程</w:t>
      </w:r>
      <w:r>
        <w:rPr>
          <w:rFonts w:hint="eastAsia" w:ascii="宋体" w:hAnsi="宋体"/>
          <w:color w:val="000000" w:themeColor="text1"/>
          <w:sz w:val="21"/>
          <w:szCs w:val="21"/>
          <w:highlight w:val="none"/>
          <w14:textFill>
            <w14:solidFill>
              <w14:schemeClr w14:val="tx1"/>
            </w14:solidFill>
          </w14:textFill>
        </w:rPr>
        <w:t>施工合同的实施过程中创造安全、高效的施工环境，切实搞好本项目的安全管理工作，本项目受托人</w:t>
      </w:r>
      <w:r>
        <w:rPr>
          <w:rFonts w:hint="eastAsia" w:ascii="宋体" w:hAnsi="宋体"/>
          <w:color w:val="000000" w:themeColor="text1"/>
          <w:sz w:val="21"/>
          <w:szCs w:val="21"/>
          <w:highlight w:val="none"/>
          <w:u w:val="single"/>
          <w14:textFill>
            <w14:solidFill>
              <w14:schemeClr w14:val="tx1"/>
            </w14:solidFill>
          </w14:textFill>
        </w:rPr>
        <w:t xml:space="preserve">     安徽省驿达高速公路服务区经营管理有限公司   </w:t>
      </w:r>
      <w:r>
        <w:rPr>
          <w:rFonts w:hint="eastAsia" w:ascii="宋体" w:hAnsi="宋体"/>
          <w:color w:val="000000" w:themeColor="text1"/>
          <w:sz w:val="21"/>
          <w:szCs w:val="21"/>
          <w:highlight w:val="none"/>
          <w14:textFill>
            <w14:solidFill>
              <w14:schemeClr w14:val="tx1"/>
            </w14:solidFill>
          </w14:textFill>
        </w:rPr>
        <w:t xml:space="preserve">与承包人 </w:t>
      </w:r>
      <w:r>
        <w:rPr>
          <w:rFonts w:hint="eastAsia" w:ascii="宋体" w:hAnsi="宋体" w:eastAsia="仿宋_GB2312" w:cs="宋体"/>
          <w:bCs/>
          <w:color w:val="000000" w:themeColor="text1"/>
          <w:highlight w:val="none"/>
          <w:u w:val="single"/>
          <w14:textFill>
            <w14:solidFill>
              <w14:schemeClr w14:val="tx1"/>
            </w14:solidFill>
          </w14:textFill>
        </w:rPr>
        <w:t xml:space="preserve"> </w:t>
      </w:r>
      <w:r>
        <w:rPr>
          <w:rFonts w:ascii="宋体" w:hAnsi="宋体" w:eastAsia="仿宋_GB2312" w:cs="宋体"/>
          <w:bCs/>
          <w:color w:val="000000" w:themeColor="text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(承包人名称，以下简称“承包人”)特此签订安全生产合同</w:t>
      </w:r>
    </w:p>
    <w:p>
      <w:pPr>
        <w:spacing w:line="39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1.受托人及承包人职责</w:t>
      </w:r>
    </w:p>
    <w:p>
      <w:pPr>
        <w:spacing w:line="39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 严格遵守国家有关安全生产的法律法规，认真执行工程承包合同中的有关安全要求。</w:t>
      </w:r>
    </w:p>
    <w:p>
      <w:pPr>
        <w:spacing w:line="39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 按照“安全第一、预防为主”和坚持“管生产必须管安全”的原则进行安全生产管理，做到生产与安全工作同时计划、布置、检查、总结和评比。</w:t>
      </w:r>
    </w:p>
    <w:p>
      <w:pPr>
        <w:spacing w:line="39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 重要的安全设施必须坚持与主体工程“三同时”的原则，即：同时设计、审批，同时施工，同时验收，投入使用。</w:t>
      </w:r>
    </w:p>
    <w:p>
      <w:pPr>
        <w:spacing w:line="39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 定期召开安全生产调度会，及时传达中央及地方有关安全生产的精神。</w:t>
      </w:r>
    </w:p>
    <w:p>
      <w:pPr>
        <w:spacing w:line="39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 组织对承包人施工现场进行安全生产检查，监督承包人及时处理发现的各种安全隐患。</w:t>
      </w:r>
    </w:p>
    <w:p>
      <w:pPr>
        <w:spacing w:line="39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2.承包人职责</w:t>
      </w:r>
    </w:p>
    <w:p>
      <w:pPr>
        <w:spacing w:line="39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 严格遵守《中华人民共和国安全生产法》、《建设工程安全生产管理条例》等国家有关安全生产的法律法规等有关安全生产的规定。认真执行工程承包合同中的有关安全要求。</w:t>
      </w:r>
    </w:p>
    <w:p>
      <w:pPr>
        <w:spacing w:line="39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 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spacing w:line="39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 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有关规定的最低数量和资质条件配备专职安全生产管理人员，专职负责所有员工的安全和治安保卫工作及预防事故的发生。安全机构人员有权按有关规定发布指令，并采取保护性措施防止事故发生。</w:t>
      </w:r>
    </w:p>
    <w:p>
      <w:pPr>
        <w:spacing w:line="39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 承包人在任何时候都应采取各种合理的预防措施，防止其员工发生任何违法、违禁、暴力或妨碍治安的行为。</w:t>
      </w:r>
    </w:p>
    <w:p>
      <w:pPr>
        <w:spacing w:line="39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 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spacing w:line="39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(6) 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spacing w:line="39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(7) 操作人员上岗，必须按规定穿戴防护用品。施工负责人和安全检查员应随时检查劳动防护用品的穿戴情况，不按规定穿戴防护用品的人员不得上岗。</w:t>
      </w:r>
    </w:p>
    <w:p>
      <w:pPr>
        <w:spacing w:line="39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(8) 所有施工机具设备和高空作业的设备均应定期检查，并有安全员的签字记录，保证其经常处于完好状态；不合格的机具、设备和劳动保护用品严禁使用。</w:t>
      </w:r>
    </w:p>
    <w:p>
      <w:pPr>
        <w:spacing w:line="39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(9) 施工中采用新技术、新工艺、新设备、新材料时，必须制定相应的安全技术措施，施工现场必须具有相关的安全标志牌。</w:t>
      </w:r>
    </w:p>
    <w:p>
      <w:pPr>
        <w:spacing w:line="39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(10) 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pPr>
        <w:spacing w:line="39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(11) 安全生产费用按照相关规定使用和管理。</w:t>
      </w:r>
    </w:p>
    <w:p>
      <w:pPr>
        <w:spacing w:line="39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3.违约责任</w:t>
      </w:r>
    </w:p>
    <w:p>
      <w:pPr>
        <w:spacing w:line="39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如因受托人或承包人违约造成安全事故，将依法追究责任。</w:t>
      </w:r>
    </w:p>
    <w:p>
      <w:pPr>
        <w:spacing w:line="39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 本合同由双方法定代表人或其授权的代理人签署并加盖单位章后生效，全部工程竣工验收后失效。</w:t>
      </w:r>
    </w:p>
    <w:p>
      <w:pPr>
        <w:spacing w:line="39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 本合同一式陆份，双方各执叁份。</w:t>
      </w:r>
    </w:p>
    <w:p>
      <w:pPr>
        <w:spacing w:line="400" w:lineRule="atLeast"/>
        <w:ind w:firstLine="525"/>
        <w:jc w:val="both"/>
        <w:rPr>
          <w:rFonts w:ascii="宋体" w:hAnsi="宋体"/>
          <w:color w:val="000000" w:themeColor="text1"/>
          <w:sz w:val="21"/>
          <w:szCs w:val="21"/>
          <w:highlight w:val="none"/>
          <w14:textFill>
            <w14:solidFill>
              <w14:schemeClr w14:val="tx1"/>
            </w14:solidFill>
          </w14:textFill>
        </w:rPr>
      </w:pPr>
    </w:p>
    <w:p>
      <w:pPr>
        <w:spacing w:line="400" w:lineRule="atLeast"/>
        <w:ind w:firstLine="525"/>
        <w:jc w:val="both"/>
        <w:rPr>
          <w:rFonts w:ascii="宋体" w:hAnsi="宋体"/>
          <w:color w:val="000000" w:themeColor="text1"/>
          <w:sz w:val="21"/>
          <w:szCs w:val="21"/>
          <w:highlight w:val="none"/>
          <w14:textFill>
            <w14:solidFill>
              <w14:schemeClr w14:val="tx1"/>
            </w14:solidFill>
          </w14:textFill>
        </w:rPr>
      </w:pPr>
    </w:p>
    <w:p>
      <w:pPr>
        <w:spacing w:line="400" w:lineRule="atLeast"/>
        <w:ind w:firstLine="525"/>
        <w:jc w:val="both"/>
        <w:rPr>
          <w:rFonts w:ascii="宋体" w:hAnsi="宋体"/>
          <w:color w:val="000000" w:themeColor="text1"/>
          <w:sz w:val="21"/>
          <w:szCs w:val="21"/>
          <w:highlight w:val="none"/>
          <w14:textFill>
            <w14:solidFill>
              <w14:schemeClr w14:val="tx1"/>
            </w14:solidFill>
          </w14:textFill>
        </w:rPr>
      </w:pPr>
    </w:p>
    <w:p>
      <w:pPr>
        <w:spacing w:line="400" w:lineRule="atLeast"/>
        <w:ind w:firstLine="525"/>
        <w:jc w:val="both"/>
        <w:rPr>
          <w:rFonts w:ascii="宋体" w:hAnsi="宋体"/>
          <w:color w:val="000000" w:themeColor="text1"/>
          <w:sz w:val="21"/>
          <w:szCs w:val="21"/>
          <w:highlight w:val="none"/>
          <w14:textFill>
            <w14:solidFill>
              <w14:schemeClr w14:val="tx1"/>
            </w14:solidFill>
          </w14:textFill>
        </w:rPr>
      </w:pPr>
    </w:p>
    <w:p>
      <w:pPr>
        <w:spacing w:line="400" w:lineRule="atLeast"/>
        <w:ind w:firstLine="525"/>
        <w:jc w:val="both"/>
        <w:rPr>
          <w:rFonts w:ascii="宋体" w:hAnsi="宋体"/>
          <w:color w:val="000000" w:themeColor="text1"/>
          <w:sz w:val="21"/>
          <w:szCs w:val="21"/>
          <w:highlight w:val="none"/>
          <w14:textFill>
            <w14:solidFill>
              <w14:schemeClr w14:val="tx1"/>
            </w14:solidFill>
          </w14:textFill>
        </w:rPr>
      </w:pPr>
    </w:p>
    <w:p>
      <w:pPr>
        <w:spacing w:line="440" w:lineRule="exact"/>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受托人：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(盖单位章)          承包人：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(盖单位章)</w:t>
      </w:r>
    </w:p>
    <w:p>
      <w:pPr>
        <w:spacing w:line="440" w:lineRule="exact"/>
        <w:jc w:val="both"/>
        <w:rPr>
          <w:rFonts w:ascii="宋体" w:hAnsi="宋体"/>
          <w:color w:val="000000" w:themeColor="text1"/>
          <w:sz w:val="21"/>
          <w:szCs w:val="21"/>
          <w:highlight w:val="none"/>
          <w14:textFill>
            <w14:solidFill>
              <w14:schemeClr w14:val="tx1"/>
            </w14:solidFill>
          </w14:textFill>
        </w:rPr>
      </w:pPr>
    </w:p>
    <w:p>
      <w:pPr>
        <w:spacing w:line="440" w:lineRule="exact"/>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法定代表人或其委托代理人：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签字)    法定代表人或其委托代理人：</w:t>
      </w:r>
      <w:r>
        <w:rPr>
          <w:rFonts w:hint="eastAsia" w:ascii="宋体" w:hAnsi="宋体"/>
          <w:color w:val="000000" w:themeColor="text1"/>
          <w:sz w:val="21"/>
          <w:szCs w:val="21"/>
          <w:highlight w:val="none"/>
          <w:u w:val="single"/>
          <w14:textFill>
            <w14:solidFill>
              <w14:schemeClr w14:val="tx1"/>
            </w14:solidFill>
          </w14:textFill>
        </w:rPr>
        <w:t xml:space="preserve">     (签</w:t>
      </w:r>
      <w:r>
        <w:rPr>
          <w:rFonts w:hint="eastAsia" w:ascii="宋体" w:hAnsi="宋体"/>
          <w:color w:val="000000" w:themeColor="text1"/>
          <w:sz w:val="21"/>
          <w:szCs w:val="21"/>
          <w:highlight w:val="none"/>
          <w14:textFill>
            <w14:solidFill>
              <w14:schemeClr w14:val="tx1"/>
            </w14:solidFill>
          </w14:textFill>
        </w:rPr>
        <w:t>字</w:t>
      </w:r>
    </w:p>
    <w:p>
      <w:pPr>
        <w:spacing w:line="440" w:lineRule="exact"/>
        <w:jc w:val="both"/>
        <w:rPr>
          <w:rFonts w:ascii="宋体" w:hAnsi="宋体"/>
          <w:color w:val="000000" w:themeColor="text1"/>
          <w:sz w:val="21"/>
          <w:szCs w:val="21"/>
          <w:highlight w:val="none"/>
          <w14:textFill>
            <w14:solidFill>
              <w14:schemeClr w14:val="tx1"/>
            </w14:solidFill>
          </w14:textFill>
        </w:rPr>
      </w:pPr>
    </w:p>
    <w:p>
      <w:pPr>
        <w:spacing w:line="324" w:lineRule="auto"/>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年</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月 </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 日              </w:t>
      </w:r>
      <w:r>
        <w:rPr>
          <w:rFonts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年</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月 </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 日</w:t>
      </w:r>
    </w:p>
    <w:p>
      <w:pPr>
        <w:spacing w:line="324" w:lineRule="auto"/>
        <w:jc w:val="both"/>
        <w:rPr>
          <w:rFonts w:ascii="宋体" w:hAnsi="宋体"/>
          <w:color w:val="000000" w:themeColor="text1"/>
          <w:sz w:val="21"/>
          <w:szCs w:val="21"/>
          <w:highlight w:val="none"/>
          <w14:textFill>
            <w14:solidFill>
              <w14:schemeClr w14:val="tx1"/>
            </w14:solidFill>
          </w14:textFill>
        </w:rPr>
      </w:pPr>
    </w:p>
    <w:p>
      <w:pPr>
        <w:spacing w:line="360" w:lineRule="auto"/>
        <w:jc w:val="center"/>
        <w:rPr>
          <w:rFonts w:ascii="宋体" w:hAnsi="宋体" w:cs="宋体"/>
          <w:color w:val="000000" w:themeColor="text1"/>
          <w:sz w:val="22"/>
          <w:szCs w:val="22"/>
          <w:highlight w:val="none"/>
          <w14:textFill>
            <w14:solidFill>
              <w14:schemeClr w14:val="tx1"/>
            </w14:solidFill>
          </w14:textFill>
        </w:rPr>
      </w:pPr>
    </w:p>
    <w:p>
      <w:pPr>
        <w:spacing w:line="360" w:lineRule="auto"/>
        <w:jc w:val="center"/>
        <w:rPr>
          <w:rFonts w:ascii="宋体" w:hAnsi="宋体" w:cs="宋体"/>
          <w:color w:val="000000" w:themeColor="text1"/>
          <w:sz w:val="22"/>
          <w:szCs w:val="22"/>
          <w:highlight w:val="none"/>
          <w14:textFill>
            <w14:solidFill>
              <w14:schemeClr w14:val="tx1"/>
            </w14:solidFill>
          </w14:textFill>
        </w:rPr>
      </w:pPr>
    </w:p>
    <w:p>
      <w:pPr>
        <w:spacing w:line="360" w:lineRule="auto"/>
        <w:jc w:val="center"/>
        <w:rPr>
          <w:rFonts w:ascii="宋体" w:hAnsi="宋体" w:cs="宋体"/>
          <w:color w:val="000000" w:themeColor="text1"/>
          <w:sz w:val="22"/>
          <w:szCs w:val="22"/>
          <w:highlight w:val="none"/>
          <w14:textFill>
            <w14:solidFill>
              <w14:schemeClr w14:val="tx1"/>
            </w14:solidFill>
          </w14:textFill>
        </w:rPr>
      </w:pPr>
    </w:p>
    <w:p>
      <w:pPr>
        <w:keepNext/>
        <w:keepLines/>
        <w:spacing w:before="240" w:after="240" w:line="600" w:lineRule="exact"/>
        <w:jc w:val="center"/>
        <w:outlineLvl w:val="0"/>
        <w:rPr>
          <w:rFonts w:ascii="Times New Roman" w:hAnsi="Times New Roman" w:eastAsia="方正小标宋简体"/>
          <w:bCs/>
          <w:color w:val="000000" w:themeColor="text1"/>
          <w:kern w:val="44"/>
          <w:sz w:val="44"/>
          <w:szCs w:val="44"/>
          <w:highlight w:val="none"/>
          <w14:textFill>
            <w14:solidFill>
              <w14:schemeClr w14:val="tx1"/>
            </w14:solidFill>
          </w14:textFill>
        </w:rPr>
      </w:pPr>
      <w:bookmarkStart w:id="35" w:name="_Toc24137"/>
      <w:bookmarkStart w:id="36" w:name="_Toc19416"/>
      <w:bookmarkStart w:id="37" w:name="_Toc189369362"/>
      <w:bookmarkStart w:id="38" w:name="_Toc22022"/>
    </w:p>
    <w:p>
      <w:pPr>
        <w:keepNext/>
        <w:keepLines/>
        <w:spacing w:before="240" w:after="240" w:line="600" w:lineRule="exact"/>
        <w:jc w:val="center"/>
        <w:outlineLvl w:val="0"/>
        <w:rPr>
          <w:rFonts w:ascii="Times New Roman" w:hAnsi="Times New Roman" w:eastAsia="方正小标宋简体"/>
          <w:bCs/>
          <w:color w:val="000000" w:themeColor="text1"/>
          <w:kern w:val="44"/>
          <w:sz w:val="44"/>
          <w:szCs w:val="44"/>
          <w:highlight w:val="none"/>
          <w14:textFill>
            <w14:solidFill>
              <w14:schemeClr w14:val="tx1"/>
            </w14:solidFill>
          </w14:textFill>
        </w:rPr>
      </w:pPr>
    </w:p>
    <w:p>
      <w:pPr>
        <w:keepNext/>
        <w:keepLines/>
        <w:spacing w:before="240" w:after="240" w:line="600" w:lineRule="exact"/>
        <w:jc w:val="center"/>
        <w:outlineLvl w:val="0"/>
        <w:rPr>
          <w:rFonts w:ascii="Times New Roman" w:hAnsi="Times New Roman" w:eastAsia="方正小标宋简体"/>
          <w:bCs/>
          <w:color w:val="000000" w:themeColor="text1"/>
          <w:kern w:val="44"/>
          <w:sz w:val="44"/>
          <w:szCs w:val="44"/>
          <w:highlight w:val="none"/>
          <w14:textFill>
            <w14:solidFill>
              <w14:schemeClr w14:val="tx1"/>
            </w14:solidFill>
          </w14:textFill>
        </w:rPr>
      </w:pPr>
    </w:p>
    <w:p>
      <w:pPr>
        <w:keepNext/>
        <w:keepLines/>
        <w:spacing w:before="240" w:after="240" w:line="600" w:lineRule="exact"/>
        <w:jc w:val="center"/>
        <w:outlineLvl w:val="0"/>
        <w:rPr>
          <w:rFonts w:ascii="Times New Roman" w:hAnsi="Times New Roman" w:eastAsia="方正小标宋简体"/>
          <w:bCs/>
          <w:color w:val="000000" w:themeColor="text1"/>
          <w:kern w:val="44"/>
          <w:sz w:val="44"/>
          <w:szCs w:val="44"/>
          <w:highlight w:val="none"/>
          <w14:textFill>
            <w14:solidFill>
              <w14:schemeClr w14:val="tx1"/>
            </w14:solidFill>
          </w14:textFill>
        </w:rPr>
      </w:pPr>
    </w:p>
    <w:p>
      <w:pPr>
        <w:keepNext/>
        <w:keepLines/>
        <w:spacing w:before="240" w:after="240" w:line="600" w:lineRule="exact"/>
        <w:jc w:val="center"/>
        <w:outlineLvl w:val="0"/>
        <w:rPr>
          <w:rFonts w:ascii="Times New Roman" w:hAnsi="Times New Roman" w:eastAsia="方正小标宋简体"/>
          <w:bCs/>
          <w:color w:val="000000" w:themeColor="text1"/>
          <w:kern w:val="44"/>
          <w:sz w:val="44"/>
          <w:szCs w:val="44"/>
          <w:highlight w:val="none"/>
          <w14:textFill>
            <w14:solidFill>
              <w14:schemeClr w14:val="tx1"/>
            </w14:solidFill>
          </w14:textFill>
        </w:rPr>
      </w:pPr>
    </w:p>
    <w:p>
      <w:pPr>
        <w:keepNext/>
        <w:keepLines/>
        <w:spacing w:before="240" w:after="240" w:line="600" w:lineRule="exact"/>
        <w:jc w:val="center"/>
        <w:outlineLvl w:val="0"/>
        <w:rPr>
          <w:rFonts w:ascii="Times New Roman" w:hAnsi="Times New Roman" w:eastAsia="方正小标宋简体"/>
          <w:bCs/>
          <w:color w:val="000000" w:themeColor="text1"/>
          <w:kern w:val="44"/>
          <w:sz w:val="44"/>
          <w:szCs w:val="44"/>
          <w:highlight w:val="none"/>
          <w14:textFill>
            <w14:solidFill>
              <w14:schemeClr w14:val="tx1"/>
            </w14:solidFill>
          </w14:textFill>
        </w:rPr>
      </w:pPr>
    </w:p>
    <w:p>
      <w:pPr>
        <w:keepNext/>
        <w:keepLines/>
        <w:spacing w:before="240" w:after="240" w:line="600" w:lineRule="exact"/>
        <w:jc w:val="center"/>
        <w:outlineLvl w:val="0"/>
        <w:rPr>
          <w:rFonts w:ascii="Times New Roman" w:hAnsi="Times New Roman" w:eastAsia="方正小标宋简体"/>
          <w:bCs/>
          <w:color w:val="000000" w:themeColor="text1"/>
          <w:kern w:val="44"/>
          <w:sz w:val="44"/>
          <w:szCs w:val="44"/>
          <w:highlight w:val="none"/>
          <w14:textFill>
            <w14:solidFill>
              <w14:schemeClr w14:val="tx1"/>
            </w14:solidFill>
          </w14:textFill>
        </w:rPr>
      </w:pPr>
    </w:p>
    <w:p>
      <w:pPr>
        <w:keepNext/>
        <w:keepLines/>
        <w:spacing w:before="240" w:after="240" w:line="600" w:lineRule="exact"/>
        <w:jc w:val="center"/>
        <w:outlineLvl w:val="0"/>
        <w:rPr>
          <w:rFonts w:ascii="Times New Roman" w:hAnsi="Times New Roman" w:eastAsia="方正小标宋简体"/>
          <w:bCs/>
          <w:color w:val="000000" w:themeColor="text1"/>
          <w:kern w:val="44"/>
          <w:sz w:val="44"/>
          <w:szCs w:val="44"/>
          <w:highlight w:val="none"/>
          <w14:textFill>
            <w14:solidFill>
              <w14:schemeClr w14:val="tx1"/>
            </w14:solidFill>
          </w14:textFill>
        </w:rPr>
      </w:pPr>
      <w:r>
        <w:rPr>
          <w:rFonts w:hint="eastAsia" w:ascii="Times New Roman" w:hAnsi="Times New Roman" w:eastAsia="方正小标宋简体"/>
          <w:bCs/>
          <w:color w:val="000000" w:themeColor="text1"/>
          <w:kern w:val="44"/>
          <w:sz w:val="44"/>
          <w:szCs w:val="44"/>
          <w:highlight w:val="none"/>
          <w14:textFill>
            <w14:solidFill>
              <w14:schemeClr w14:val="tx1"/>
            </w14:solidFill>
          </w14:textFill>
        </w:rPr>
        <w:t>第五章  响应文件格式</w:t>
      </w:r>
      <w:bookmarkEnd w:id="35"/>
      <w:bookmarkEnd w:id="36"/>
      <w:bookmarkEnd w:id="37"/>
      <w:bookmarkEnd w:id="38"/>
    </w:p>
    <w:p>
      <w:pPr>
        <w:spacing w:line="360" w:lineRule="auto"/>
        <w:rPr>
          <w:rFonts w:ascii="宋体" w:hAnsi="宋体" w:cs="宋体"/>
          <w:color w:val="000000" w:themeColor="text1"/>
          <w:sz w:val="22"/>
          <w:szCs w:val="22"/>
          <w:highlight w:val="none"/>
          <w14:textFill>
            <w14:solidFill>
              <w14:schemeClr w14:val="tx1"/>
            </w14:solidFill>
          </w14:textFill>
        </w:rPr>
        <w:sectPr>
          <w:pgSz w:w="11906" w:h="16838"/>
          <w:pgMar w:top="1417" w:right="1417" w:bottom="1417" w:left="1417" w:header="850" w:footer="850" w:gutter="0"/>
          <w:cols w:space="720" w:num="1"/>
          <w:docGrid w:linePitch="312" w:charSpace="0"/>
        </w:sectPr>
      </w:pPr>
    </w:p>
    <w:p>
      <w:pPr>
        <w:spacing w:line="360" w:lineRule="auto"/>
        <w:jc w:val="center"/>
        <w:rPr>
          <w:rFonts w:ascii="宋体" w:hAnsi="宋体" w:cs="宋体"/>
          <w:b/>
          <w:bCs/>
          <w:color w:val="000000" w:themeColor="text1"/>
          <w:sz w:val="36"/>
          <w:szCs w:val="36"/>
          <w:highlight w:val="none"/>
          <w14:textFill>
            <w14:solidFill>
              <w14:schemeClr w14:val="tx1"/>
            </w14:solidFill>
          </w14:textFill>
        </w:rPr>
      </w:pPr>
    </w:p>
    <w:p>
      <w:pPr>
        <w:spacing w:line="360" w:lineRule="auto"/>
        <w:jc w:val="center"/>
        <w:rPr>
          <w:rFonts w:ascii="宋体" w:hAnsi="宋体" w:cs="宋体"/>
          <w:b/>
          <w:bCs/>
          <w:color w:val="000000" w:themeColor="text1"/>
          <w:sz w:val="36"/>
          <w:szCs w:val="36"/>
          <w:highlight w:val="none"/>
          <w14:textFill>
            <w14:solidFill>
              <w14:schemeClr w14:val="tx1"/>
            </w14:solidFill>
          </w14:textFill>
        </w:rPr>
      </w:pPr>
    </w:p>
    <w:p>
      <w:pPr>
        <w:widowControl/>
        <w:adjustRightInd w:val="0"/>
        <w:snapToGrid w:val="0"/>
        <w:spacing w:line="360" w:lineRule="auto"/>
        <w:jc w:val="center"/>
        <w:rPr>
          <w:rFonts w:ascii="宋体" w:hAnsi="宋体" w:cs="宋体"/>
          <w:b/>
          <w:color w:val="000000" w:themeColor="text1"/>
          <w:kern w:val="0"/>
          <w:sz w:val="44"/>
          <w:szCs w:val="44"/>
          <w:highlight w:val="none"/>
          <w14:textFill>
            <w14:solidFill>
              <w14:schemeClr w14:val="tx1"/>
            </w14:solidFill>
          </w14:textFill>
        </w:rPr>
      </w:pPr>
      <w:r>
        <w:rPr>
          <w:rFonts w:hint="eastAsia" w:ascii="宋体" w:hAnsi="宋体" w:cs="宋体"/>
          <w:b/>
          <w:color w:val="000000" w:themeColor="text1"/>
          <w:kern w:val="0"/>
          <w:sz w:val="44"/>
          <w:szCs w:val="44"/>
          <w:highlight w:val="none"/>
          <w14:textFill>
            <w14:solidFill>
              <w14:schemeClr w14:val="tx1"/>
            </w14:solidFill>
          </w14:textFill>
        </w:rPr>
        <w:t>驿达公司丰乐服务区幕墙亮化工程</w:t>
      </w:r>
    </w:p>
    <w:p>
      <w:pPr>
        <w:widowControl/>
        <w:adjustRightInd w:val="0"/>
        <w:snapToGrid w:val="0"/>
        <w:spacing w:line="360" w:lineRule="auto"/>
        <w:jc w:val="center"/>
        <w:rPr>
          <w:rFonts w:ascii="宋体" w:hAnsi="宋体" w:cs="宋体"/>
          <w:b/>
          <w:color w:val="000000" w:themeColor="text1"/>
          <w:kern w:val="0"/>
          <w:sz w:val="44"/>
          <w:szCs w:val="44"/>
          <w:highlight w:val="none"/>
          <w14:textFill>
            <w14:solidFill>
              <w14:schemeClr w14:val="tx1"/>
            </w14:solidFill>
          </w14:textFill>
        </w:rPr>
      </w:pPr>
    </w:p>
    <w:p>
      <w:pPr>
        <w:widowControl/>
        <w:adjustRightInd w:val="0"/>
        <w:snapToGrid w:val="0"/>
        <w:spacing w:line="360" w:lineRule="auto"/>
        <w:jc w:val="center"/>
        <w:rPr>
          <w:rFonts w:ascii="宋体" w:hAnsi="宋体" w:cs="宋体"/>
          <w:b/>
          <w:color w:val="000000" w:themeColor="text1"/>
          <w:kern w:val="0"/>
          <w:sz w:val="44"/>
          <w:szCs w:val="44"/>
          <w:highlight w:val="none"/>
          <w14:textFill>
            <w14:solidFill>
              <w14:schemeClr w14:val="tx1"/>
            </w14:solidFill>
          </w14:textFill>
        </w:rPr>
      </w:pPr>
    </w:p>
    <w:p>
      <w:pPr>
        <w:spacing w:line="360" w:lineRule="auto"/>
        <w:jc w:val="center"/>
        <w:rPr>
          <w:rFonts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响应文件</w:t>
      </w:r>
    </w:p>
    <w:p>
      <w:pPr>
        <w:keepNext/>
        <w:keepLines/>
        <w:spacing w:line="360" w:lineRule="exact"/>
        <w:jc w:val="center"/>
        <w:outlineLvl w:val="1"/>
        <w:rPr>
          <w:rFonts w:ascii="Arial" w:hAnsi="Arial" w:eastAsia="黑体"/>
          <w:bCs/>
          <w:color w:val="000000" w:themeColor="text1"/>
          <w:sz w:val="32"/>
          <w:szCs w:val="32"/>
          <w:highlight w:val="none"/>
          <w14:textFill>
            <w14:solidFill>
              <w14:schemeClr w14:val="tx1"/>
            </w14:solidFill>
          </w14:textFill>
        </w:rPr>
      </w:pPr>
      <w:bookmarkStart w:id="39" w:name="_Toc10671"/>
      <w:bookmarkStart w:id="40" w:name="_Toc4958"/>
      <w:bookmarkStart w:id="41" w:name="_Toc28335"/>
    </w:p>
    <w:bookmarkEnd w:id="39"/>
    <w:bookmarkEnd w:id="40"/>
    <w:bookmarkEnd w:id="41"/>
    <w:p>
      <w:pPr>
        <w:spacing w:line="360" w:lineRule="auto"/>
        <w:rPr>
          <w:rFonts w:ascii="宋体" w:hAnsi="宋体" w:cs="宋体"/>
          <w:color w:val="000000" w:themeColor="text1"/>
          <w:sz w:val="22"/>
          <w:szCs w:val="22"/>
          <w:highlight w:val="none"/>
          <w14:textFill>
            <w14:solidFill>
              <w14:schemeClr w14:val="tx1"/>
            </w14:solidFill>
          </w14:textFill>
        </w:rPr>
      </w:pPr>
    </w:p>
    <w:p>
      <w:pPr>
        <w:spacing w:line="360" w:lineRule="auto"/>
        <w:rPr>
          <w:rFonts w:ascii="宋体" w:hAnsi="宋体" w:cs="宋体"/>
          <w:color w:val="000000" w:themeColor="text1"/>
          <w:sz w:val="22"/>
          <w:szCs w:val="22"/>
          <w:highlight w:val="none"/>
          <w14:textFill>
            <w14:solidFill>
              <w14:schemeClr w14:val="tx1"/>
            </w14:solidFill>
          </w14:textFill>
        </w:rPr>
      </w:pPr>
    </w:p>
    <w:p>
      <w:pPr>
        <w:spacing w:line="360" w:lineRule="auto"/>
        <w:rPr>
          <w:rFonts w:ascii="宋体" w:hAnsi="宋体" w:cs="宋体"/>
          <w:color w:val="000000" w:themeColor="text1"/>
          <w:sz w:val="22"/>
          <w:szCs w:val="22"/>
          <w:highlight w:val="none"/>
          <w14:textFill>
            <w14:solidFill>
              <w14:schemeClr w14:val="tx1"/>
            </w14:solidFill>
          </w14:textFill>
        </w:rPr>
      </w:pPr>
    </w:p>
    <w:p>
      <w:pPr>
        <w:spacing w:line="360" w:lineRule="auto"/>
        <w:rPr>
          <w:rFonts w:ascii="宋体" w:hAnsi="宋体" w:cs="宋体"/>
          <w:color w:val="000000" w:themeColor="text1"/>
          <w:sz w:val="22"/>
          <w:szCs w:val="22"/>
          <w:highlight w:val="none"/>
          <w14:textFill>
            <w14:solidFill>
              <w14:schemeClr w14:val="tx1"/>
            </w14:solidFill>
          </w14:textFill>
        </w:rPr>
      </w:pPr>
    </w:p>
    <w:p>
      <w:pPr>
        <w:spacing w:line="360" w:lineRule="auto"/>
        <w:rPr>
          <w:rFonts w:ascii="宋体" w:hAnsi="宋体" w:cs="宋体"/>
          <w:color w:val="000000" w:themeColor="text1"/>
          <w:sz w:val="22"/>
          <w:szCs w:val="22"/>
          <w:highlight w:val="none"/>
          <w14:textFill>
            <w14:solidFill>
              <w14:schemeClr w14:val="tx1"/>
            </w14:solidFill>
          </w14:textFill>
        </w:rPr>
      </w:pPr>
    </w:p>
    <w:p>
      <w:pPr>
        <w:rPr>
          <w:b/>
          <w:bCs/>
          <w:color w:val="000000" w:themeColor="text1"/>
          <w:highlight w:val="none"/>
          <w:u w:val="single"/>
          <w14:textFill>
            <w14:solidFill>
              <w14:schemeClr w14:val="tx1"/>
            </w14:solidFill>
          </w14:textFill>
        </w:rPr>
      </w:pPr>
    </w:p>
    <w:p>
      <w:pPr>
        <w:spacing w:line="360" w:lineRule="auto"/>
        <w:rPr>
          <w:rFonts w:ascii="宋体" w:hAnsi="宋体" w:cs="宋体"/>
          <w:color w:val="000000" w:themeColor="text1"/>
          <w:sz w:val="22"/>
          <w:szCs w:val="22"/>
          <w:highlight w:val="none"/>
          <w14:textFill>
            <w14:solidFill>
              <w14:schemeClr w14:val="tx1"/>
            </w14:solidFill>
          </w14:textFill>
        </w:rPr>
      </w:pPr>
    </w:p>
    <w:p>
      <w:pPr>
        <w:spacing w:line="360" w:lineRule="auto"/>
        <w:rPr>
          <w:rFonts w:ascii="宋体" w:hAnsi="宋体" w:cs="宋体"/>
          <w:color w:val="000000" w:themeColor="text1"/>
          <w:sz w:val="22"/>
          <w:szCs w:val="22"/>
          <w:highlight w:val="none"/>
          <w14:textFill>
            <w14:solidFill>
              <w14:schemeClr w14:val="tx1"/>
            </w14:solidFill>
          </w14:textFill>
        </w:rPr>
      </w:pPr>
    </w:p>
    <w:p>
      <w:pPr>
        <w:spacing w:line="360" w:lineRule="auto"/>
        <w:rPr>
          <w:rFonts w:ascii="宋体" w:hAnsi="宋体" w:cs="宋体"/>
          <w:color w:val="000000" w:themeColor="text1"/>
          <w:sz w:val="22"/>
          <w:szCs w:val="22"/>
          <w:highlight w:val="none"/>
          <w14:textFill>
            <w14:solidFill>
              <w14:schemeClr w14:val="tx1"/>
            </w14:solidFill>
          </w14:textFill>
        </w:rPr>
      </w:pPr>
    </w:p>
    <w:p>
      <w:pPr>
        <w:spacing w:line="360" w:lineRule="auto"/>
        <w:jc w:val="center"/>
        <w:rPr>
          <w:rFonts w:ascii="宋体" w:hAnsi="宋体" w:cs="宋体"/>
          <w:color w:val="000000" w:themeColor="text1"/>
          <w:sz w:val="32"/>
          <w:szCs w:val="32"/>
          <w:highlight w:val="none"/>
          <w14:textFill>
            <w14:solidFill>
              <w14:schemeClr w14:val="tx1"/>
            </w14:solidFill>
          </w14:textFill>
        </w:rPr>
      </w:pPr>
    </w:p>
    <w:p>
      <w:pPr>
        <w:spacing w:line="360" w:lineRule="auto"/>
        <w:jc w:val="center"/>
        <w:rPr>
          <w:rFonts w:ascii="宋体" w:hAnsi="宋体" w:cs="宋体"/>
          <w:color w:val="000000" w:themeColor="text1"/>
          <w:sz w:val="32"/>
          <w:szCs w:val="32"/>
          <w:highlight w:val="none"/>
          <w14:textFill>
            <w14:solidFill>
              <w14:schemeClr w14:val="tx1"/>
            </w14:solidFill>
          </w14:textFill>
        </w:rPr>
      </w:pPr>
    </w:p>
    <w:p>
      <w:pPr>
        <w:spacing w:line="360" w:lineRule="auto"/>
        <w:jc w:val="center"/>
        <w:rPr>
          <w:rFonts w:ascii="宋体" w:hAnsi="宋体" w:cs="宋体"/>
          <w:color w:val="000000" w:themeColor="text1"/>
          <w:sz w:val="32"/>
          <w:szCs w:val="32"/>
          <w:highlight w:val="none"/>
          <w14:textFill>
            <w14:solidFill>
              <w14:schemeClr w14:val="tx1"/>
            </w14:solidFill>
          </w14:textFill>
        </w:rPr>
      </w:pPr>
    </w:p>
    <w:p>
      <w:pPr>
        <w:spacing w:line="360" w:lineRule="auto"/>
        <w:jc w:val="center"/>
        <w:rPr>
          <w:rFonts w:ascii="宋体" w:hAnsi="宋体" w:cs="宋体"/>
          <w:color w:val="000000" w:themeColor="text1"/>
          <w:sz w:val="32"/>
          <w:szCs w:val="32"/>
          <w:highlight w:val="none"/>
          <w14:textFill>
            <w14:solidFill>
              <w14:schemeClr w14:val="tx1"/>
            </w14:solidFill>
          </w14:textFill>
        </w:rPr>
      </w:pPr>
    </w:p>
    <w:p>
      <w:pPr>
        <w:spacing w:line="360" w:lineRule="auto"/>
        <w:jc w:val="cente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供应商：(盖单位章)</w:t>
      </w:r>
    </w:p>
    <w:p>
      <w:pPr>
        <w:spacing w:line="360" w:lineRule="auto"/>
        <w:jc w:val="cente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年   月    日</w:t>
      </w:r>
    </w:p>
    <w:p>
      <w:pPr>
        <w:spacing w:line="360" w:lineRule="auto"/>
        <w:jc w:val="center"/>
        <w:rPr>
          <w:rFonts w:ascii="宋体" w:hAnsi="宋体" w:cs="宋体"/>
          <w:color w:val="000000" w:themeColor="text1"/>
          <w:sz w:val="28"/>
          <w:szCs w:val="28"/>
          <w:highlight w:val="none"/>
          <w14:textFill>
            <w14:solidFill>
              <w14:schemeClr w14:val="tx1"/>
            </w14:solidFill>
          </w14:textFill>
        </w:rPr>
      </w:pPr>
    </w:p>
    <w:p>
      <w:pPr>
        <w:spacing w:line="360" w:lineRule="auto"/>
        <w:jc w:val="center"/>
        <w:rPr>
          <w:rFonts w:ascii="宋体" w:hAnsi="宋体" w:cs="宋体"/>
          <w:color w:val="000000" w:themeColor="text1"/>
          <w:sz w:val="28"/>
          <w:szCs w:val="28"/>
          <w:highlight w:val="none"/>
          <w14:textFill>
            <w14:solidFill>
              <w14:schemeClr w14:val="tx1"/>
            </w14:solidFill>
          </w14:textFill>
        </w:rPr>
      </w:pPr>
    </w:p>
    <w:p>
      <w:pPr>
        <w:spacing w:line="360" w:lineRule="auto"/>
        <w:jc w:val="center"/>
        <w:rPr>
          <w:rFonts w:ascii="宋体" w:hAnsi="宋体" w:cs="宋体"/>
          <w:color w:val="000000" w:themeColor="text1"/>
          <w:sz w:val="28"/>
          <w:szCs w:val="28"/>
          <w:highlight w:val="none"/>
          <w14:textFill>
            <w14:solidFill>
              <w14:schemeClr w14:val="tx1"/>
            </w14:solidFill>
          </w14:textFill>
        </w:rPr>
      </w:pPr>
    </w:p>
    <w:p>
      <w:pPr>
        <w:spacing w:line="360" w:lineRule="auto"/>
        <w:jc w:val="center"/>
        <w:rPr>
          <w:rFonts w:ascii="宋体" w:hAnsi="宋体" w:cs="宋体"/>
          <w:color w:val="000000" w:themeColor="text1"/>
          <w:sz w:val="28"/>
          <w:szCs w:val="28"/>
          <w:highlight w:val="none"/>
          <w14:textFill>
            <w14:solidFill>
              <w14:schemeClr w14:val="tx1"/>
            </w14:solidFill>
          </w14:textFill>
        </w:rPr>
      </w:pPr>
    </w:p>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目 录</w:t>
      </w:r>
    </w:p>
    <w:p>
      <w:pPr>
        <w:spacing w:line="360" w:lineRule="auto"/>
        <w:rPr>
          <w:rFonts w:ascii="宋体" w:hAnsi="宋体" w:cs="宋体"/>
          <w:color w:val="000000" w:themeColor="text1"/>
          <w:highlight w:val="none"/>
          <w14:textFill>
            <w14:solidFill>
              <w14:schemeClr w14:val="tx1"/>
            </w14:solidFill>
          </w14:textFill>
        </w:rPr>
      </w:pPr>
    </w:p>
    <w:p>
      <w:pPr>
        <w:numPr>
          <w:ilvl w:val="0"/>
          <w:numId w:val="2"/>
        </w:numPr>
        <w:spacing w:line="360" w:lineRule="auto"/>
        <w:ind w:firstLine="480" w:firstLineChars="200"/>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竞标函及</w:t>
      </w:r>
      <w:r>
        <w:rPr>
          <w:rFonts w:ascii="宋体" w:hAnsi="宋体" w:cs="宋体"/>
          <w:color w:val="000000" w:themeColor="text1"/>
          <w:highlight w:val="none"/>
          <w14:textFill>
            <w14:solidFill>
              <w14:schemeClr w14:val="tx1"/>
            </w14:solidFill>
          </w14:textFill>
        </w:rPr>
        <w:t>报价清单</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w:t>
      </w:r>
      <w:r>
        <w:rPr>
          <w:rFonts w:hint="eastAsia" w:ascii="Arial" w:hAnsi="Arial" w:eastAsia="黑体"/>
          <w:bCs/>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法定代表人（单位负责人）身份证明</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三、授权委托书</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四</w:t>
      </w:r>
      <w:r>
        <w:rPr>
          <w:rFonts w:hint="eastAsia" w:ascii="宋体" w:hAnsi="宋体" w:cs="宋体"/>
          <w:color w:val="000000" w:themeColor="text1"/>
          <w:highlight w:val="none"/>
          <w14:textFill>
            <w14:solidFill>
              <w14:schemeClr w14:val="tx1"/>
            </w14:solidFill>
          </w14:textFill>
        </w:rPr>
        <w:t>、资格审查资料</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（一）基本情况表</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（二）近年完成的类似项目情况表</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（三）信誉证明资料</w:t>
      </w:r>
    </w:p>
    <w:p>
      <w:pPr>
        <w:spacing w:line="360" w:lineRule="auto"/>
        <w:ind w:firstLine="464" w:firstLineChars="200"/>
        <w:rPr>
          <w:color w:val="000000" w:themeColor="text1"/>
          <w:spacing w:val="-4"/>
          <w:highlight w:val="none"/>
          <w14:textFill>
            <w14:solidFill>
              <w14:schemeClr w14:val="tx1"/>
            </w14:solidFill>
          </w14:textFill>
        </w:rPr>
      </w:pPr>
      <w:r>
        <w:rPr>
          <w:rFonts w:hint="eastAsia"/>
          <w:color w:val="000000" w:themeColor="text1"/>
          <w:spacing w:val="-4"/>
          <w:highlight w:val="none"/>
          <w14:textFill>
            <w14:solidFill>
              <w14:schemeClr w14:val="tx1"/>
            </w14:solidFill>
          </w14:textFill>
        </w:rPr>
        <w:t>五</w:t>
      </w:r>
      <w:r>
        <w:rPr>
          <w:color w:val="000000" w:themeColor="text1"/>
          <w:spacing w:val="-4"/>
          <w:highlight w:val="none"/>
          <w14:textFill>
            <w14:solidFill>
              <w14:schemeClr w14:val="tx1"/>
            </w14:solidFill>
          </w14:textFill>
        </w:rPr>
        <w:t>、</w:t>
      </w:r>
      <w:r>
        <w:rPr>
          <w:rFonts w:hint="eastAsia"/>
          <w:color w:val="000000" w:themeColor="text1"/>
          <w:spacing w:val="-4"/>
          <w:highlight w:val="none"/>
          <w14:textFill>
            <w14:solidFill>
              <w14:schemeClr w14:val="tx1"/>
            </w14:solidFill>
          </w14:textFill>
        </w:rPr>
        <w:t>施工组织设计</w:t>
      </w:r>
    </w:p>
    <w:p>
      <w:pPr>
        <w:spacing w:line="360" w:lineRule="auto"/>
        <w:ind w:firstLine="464" w:firstLineChars="200"/>
        <w:rPr>
          <w:color w:val="000000" w:themeColor="text1"/>
          <w:spacing w:val="-4"/>
          <w:highlight w:val="none"/>
          <w14:textFill>
            <w14:solidFill>
              <w14:schemeClr w14:val="tx1"/>
            </w14:solidFill>
          </w14:textFill>
        </w:rPr>
      </w:pPr>
      <w:r>
        <w:rPr>
          <w:rFonts w:hint="eastAsia"/>
          <w:color w:val="000000" w:themeColor="text1"/>
          <w:spacing w:val="-4"/>
          <w:highlight w:val="none"/>
          <w14:textFill>
            <w14:solidFill>
              <w14:schemeClr w14:val="tx1"/>
            </w14:solidFill>
          </w14:textFill>
        </w:rPr>
        <w:t>六、其他材料</w:t>
      </w:r>
    </w:p>
    <w:p>
      <w:pPr>
        <w:spacing w:line="360" w:lineRule="auto"/>
        <w:jc w:val="center"/>
        <w:rPr>
          <w:rFonts w:ascii="宋体" w:hAnsi="宋体" w:cs="宋体"/>
          <w:color w:val="000000" w:themeColor="text1"/>
          <w:sz w:val="32"/>
          <w:szCs w:val="32"/>
          <w:highlight w:val="none"/>
          <w14:textFill>
            <w14:solidFill>
              <w14:schemeClr w14:val="tx1"/>
            </w14:solidFill>
          </w14:textFill>
        </w:rPr>
      </w:pPr>
    </w:p>
    <w:p>
      <w:pPr>
        <w:spacing w:line="360" w:lineRule="auto"/>
        <w:jc w:val="center"/>
        <w:rPr>
          <w:rFonts w:ascii="宋体" w:hAnsi="宋体" w:cs="宋体"/>
          <w:color w:val="000000" w:themeColor="text1"/>
          <w:sz w:val="32"/>
          <w:szCs w:val="32"/>
          <w:highlight w:val="none"/>
          <w14:textFill>
            <w14:solidFill>
              <w14:schemeClr w14:val="tx1"/>
            </w14:solidFill>
          </w14:textFill>
        </w:rPr>
        <w:sectPr>
          <w:pgSz w:w="11906" w:h="16838"/>
          <w:pgMar w:top="1417" w:right="1417" w:bottom="1417" w:left="1417" w:header="850" w:footer="850" w:gutter="0"/>
          <w:cols w:space="720" w:num="1"/>
          <w:docGrid w:linePitch="312" w:charSpace="0"/>
        </w:sectPr>
      </w:pPr>
    </w:p>
    <w:p>
      <w:pPr>
        <w:keepNext/>
        <w:keepLines/>
        <w:spacing w:line="360" w:lineRule="exact"/>
        <w:jc w:val="center"/>
        <w:outlineLvl w:val="1"/>
        <w:rPr>
          <w:rFonts w:ascii="Arial" w:hAnsi="Arial" w:eastAsia="黑体"/>
          <w:bCs/>
          <w:color w:val="000000" w:themeColor="text1"/>
          <w:sz w:val="32"/>
          <w:szCs w:val="32"/>
          <w:highlight w:val="none"/>
          <w14:textFill>
            <w14:solidFill>
              <w14:schemeClr w14:val="tx1"/>
            </w14:solidFill>
          </w14:textFill>
        </w:rPr>
      </w:pPr>
      <w:bookmarkStart w:id="42" w:name="page81"/>
      <w:bookmarkEnd w:id="42"/>
    </w:p>
    <w:p>
      <w:pPr>
        <w:keepNext/>
        <w:keepLines/>
        <w:spacing w:line="360" w:lineRule="exact"/>
        <w:jc w:val="center"/>
        <w:outlineLvl w:val="1"/>
        <w:rPr>
          <w:rFonts w:ascii="Arial" w:hAnsi="Arial" w:eastAsia="黑体"/>
          <w:bCs/>
          <w:color w:val="000000" w:themeColor="text1"/>
          <w:sz w:val="32"/>
          <w:szCs w:val="32"/>
          <w:highlight w:val="none"/>
          <w14:textFill>
            <w14:solidFill>
              <w14:schemeClr w14:val="tx1"/>
            </w14:solidFill>
          </w14:textFill>
        </w:rPr>
      </w:pPr>
      <w:r>
        <w:rPr>
          <w:rFonts w:hint="eastAsia" w:ascii="Arial" w:hAnsi="Arial" w:eastAsia="黑体"/>
          <w:bCs/>
          <w:color w:val="000000" w:themeColor="text1"/>
          <w:sz w:val="32"/>
          <w:szCs w:val="32"/>
          <w:highlight w:val="none"/>
          <w14:textFill>
            <w14:solidFill>
              <w14:schemeClr w14:val="tx1"/>
            </w14:solidFill>
          </w14:textFill>
        </w:rPr>
        <w:t>一、竞标函及</w:t>
      </w:r>
      <w:r>
        <w:rPr>
          <w:rFonts w:ascii="Arial" w:hAnsi="Arial" w:eastAsia="黑体"/>
          <w:bCs/>
          <w:color w:val="000000" w:themeColor="text1"/>
          <w:sz w:val="32"/>
          <w:szCs w:val="32"/>
          <w:highlight w:val="none"/>
          <w14:textFill>
            <w14:solidFill>
              <w14:schemeClr w14:val="tx1"/>
            </w14:solidFill>
          </w14:textFill>
        </w:rPr>
        <w:t>报价清单</w:t>
      </w:r>
    </w:p>
    <w:p>
      <w:pPr>
        <w:spacing w:line="360" w:lineRule="auto"/>
        <w:rPr>
          <w:rFonts w:ascii="宋体" w:hAnsi="宋体" w:cs="宋体"/>
          <w:color w:val="000000" w:themeColor="text1"/>
          <w:highlight w:val="none"/>
          <w14:textFill>
            <w14:solidFill>
              <w14:schemeClr w14:val="tx1"/>
            </w14:solidFill>
          </w14:textFill>
        </w:rPr>
      </w:pPr>
    </w:p>
    <w:p>
      <w:pPr>
        <w:spacing w:line="360" w:lineRule="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采购人</w:t>
      </w:r>
      <w:r>
        <w:rPr>
          <w:rFonts w:ascii="宋体" w:hAnsi="宋体"/>
          <w:color w:val="000000" w:themeColor="text1"/>
          <w:highlight w:val="none"/>
          <w14:textFill>
            <w14:solidFill>
              <w14:schemeClr w14:val="tx1"/>
            </w14:solidFill>
          </w14:textFill>
        </w:rPr>
        <w:t>名称)：</w:t>
      </w:r>
    </w:p>
    <w:p>
      <w:pPr>
        <w:spacing w:line="360" w:lineRule="auto"/>
        <w:rPr>
          <w:rFonts w:ascii="宋体" w:hAnsi="宋体"/>
          <w:color w:val="000000" w:themeColor="text1"/>
          <w:highlight w:val="none"/>
          <w14:textFill>
            <w14:solidFill>
              <w14:schemeClr w14:val="tx1"/>
            </w14:solidFill>
          </w14:textFill>
        </w:rPr>
      </w:pPr>
    </w:p>
    <w:p>
      <w:pPr>
        <w:spacing w:line="360" w:lineRule="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1．我方已仔细研究了</w:t>
      </w:r>
      <w:r>
        <w:rPr>
          <w:rFonts w:ascii="宋体" w:hAnsi="宋体"/>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(项目名称)询比文件的全部内容(含补遗书第</w:t>
      </w:r>
      <w:r>
        <w:rPr>
          <w:rFonts w:ascii="宋体" w:hAnsi="宋体"/>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号至第</w:t>
      </w:r>
      <w:r>
        <w:rPr>
          <w:rFonts w:ascii="宋体" w:hAnsi="宋体"/>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号)，愿意以人民币(大写)</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 xml:space="preserve">  </w:t>
      </w:r>
      <w:r>
        <w:rPr>
          <w:rFonts w:ascii="宋体" w:hAnsi="宋体"/>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元(¥</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 xml:space="preserve"> </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 xml:space="preserve"> </w:t>
      </w:r>
      <w:r>
        <w:rPr>
          <w:rFonts w:ascii="宋体" w:hAnsi="宋体"/>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 xml:space="preserve"> )的投标总报价，</w:t>
      </w:r>
      <w:r>
        <w:rPr>
          <w:rFonts w:ascii="宋体" w:hAnsi="宋体"/>
          <w:b/>
          <w:bCs/>
          <w:color w:val="000000" w:themeColor="text1"/>
          <w:highlight w:val="none"/>
          <w14:textFill>
            <w14:solidFill>
              <w14:schemeClr w14:val="tx1"/>
            </w14:solidFill>
          </w14:textFill>
        </w:rPr>
        <w:t>工期</w:t>
      </w:r>
      <w:r>
        <w:rPr>
          <w:rFonts w:ascii="宋体" w:hAnsi="宋体"/>
          <w:b/>
          <w:color w:val="000000" w:themeColor="text1"/>
          <w:highlight w:val="none"/>
          <w:u w:val="single"/>
          <w14:textFill>
            <w14:solidFill>
              <w14:schemeClr w14:val="tx1"/>
            </w14:solidFill>
          </w14:textFill>
        </w:rPr>
        <w:t xml:space="preserve">     </w:t>
      </w:r>
      <w:r>
        <w:rPr>
          <w:rFonts w:hint="eastAsia" w:ascii="宋体" w:hAnsi="宋体"/>
          <w:b/>
          <w:color w:val="000000" w:themeColor="text1"/>
          <w:highlight w:val="none"/>
          <w14:textFill>
            <w14:solidFill>
              <w14:schemeClr w14:val="tx1"/>
            </w14:solidFill>
          </w14:textFill>
        </w:rPr>
        <w:t>月</w:t>
      </w:r>
      <w:r>
        <w:rPr>
          <w:rFonts w:ascii="宋体" w:hAnsi="宋体"/>
          <w:color w:val="000000" w:themeColor="text1"/>
          <w:spacing w:val="-4"/>
          <w:highlight w:val="none"/>
          <w14:textFill>
            <w14:solidFill>
              <w14:schemeClr w14:val="tx1"/>
            </w14:solidFill>
          </w14:textFill>
        </w:rPr>
        <w:t>，质量标准达到</w:t>
      </w:r>
      <w:r>
        <w:rPr>
          <w:rFonts w:ascii="宋体" w:hAnsi="宋体"/>
          <w:b/>
          <w:color w:val="000000" w:themeColor="text1"/>
          <w:highlight w:val="none"/>
          <w:u w:val="single"/>
          <w14:textFill>
            <w14:solidFill>
              <w14:schemeClr w14:val="tx1"/>
            </w14:solidFill>
          </w14:textFill>
        </w:rPr>
        <w:t xml:space="preserve">           </w:t>
      </w:r>
      <w:r>
        <w:rPr>
          <w:rFonts w:ascii="宋体" w:hAnsi="宋体"/>
          <w:color w:val="000000" w:themeColor="text1"/>
          <w:spacing w:val="-4"/>
          <w:highlight w:val="none"/>
          <w14:textFill>
            <w14:solidFill>
              <w14:schemeClr w14:val="tx1"/>
            </w14:solidFill>
          </w14:textFill>
        </w:rPr>
        <w:t>，并按合同约定履行义务。</w:t>
      </w:r>
    </w:p>
    <w:p>
      <w:pPr>
        <w:spacing w:line="360" w:lineRule="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2．我方响应询比文件的全部要求。</w:t>
      </w:r>
    </w:p>
    <w:p>
      <w:pPr>
        <w:spacing w:line="360" w:lineRule="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3．我方承诺在询比文件规定的投标有效期内不撤销响应文件。</w:t>
      </w:r>
    </w:p>
    <w:p>
      <w:pPr>
        <w:spacing w:line="360" w:lineRule="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4．如我方作为成交人，我方承诺：</w:t>
      </w:r>
    </w:p>
    <w:p>
      <w:pPr>
        <w:spacing w:line="360" w:lineRule="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(1)在收到成交通知书后，在成交通知书规定的期限内与你方签订合同；</w:t>
      </w:r>
    </w:p>
    <w:p>
      <w:pPr>
        <w:spacing w:line="360" w:lineRule="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(2)在签订合同时不向你方提出附加条件；</w:t>
      </w:r>
    </w:p>
    <w:p>
      <w:pPr>
        <w:spacing w:line="360" w:lineRule="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(3)在合同约定的期限内完成合同规定的全部义务；</w:t>
      </w:r>
    </w:p>
    <w:p>
      <w:pPr>
        <w:spacing w:line="360" w:lineRule="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(4)我方拟委任的项目</w:t>
      </w:r>
      <w:r>
        <w:rPr>
          <w:rFonts w:hint="eastAsia" w:ascii="宋体" w:hAnsi="宋体"/>
          <w:color w:val="000000" w:themeColor="text1"/>
          <w:highlight w:val="none"/>
          <w14:textFill>
            <w14:solidFill>
              <w14:schemeClr w14:val="tx1"/>
            </w14:solidFill>
          </w14:textFill>
        </w:rPr>
        <w:t>经理</w:t>
      </w:r>
      <w:r>
        <w:rPr>
          <w:rFonts w:ascii="宋体" w:hAnsi="宋体"/>
          <w:color w:val="000000" w:themeColor="text1"/>
          <w:highlight w:val="none"/>
          <w14:textFill>
            <w14:solidFill>
              <w14:schemeClr w14:val="tx1"/>
            </w14:solidFill>
          </w14:textFill>
        </w:rPr>
        <w:t>为：</w:t>
      </w:r>
      <w:r>
        <w:rPr>
          <w:rFonts w:ascii="宋体" w:hAnsi="宋体"/>
          <w:color w:val="000000" w:themeColor="text1"/>
          <w:highlight w:val="none"/>
          <w:u w:val="single"/>
          <w14:textFill>
            <w14:solidFill>
              <w14:schemeClr w14:val="tx1"/>
            </w14:solidFill>
          </w14:textFill>
        </w:rPr>
        <w:t xml:space="preserve"> (姓名) </w:t>
      </w:r>
      <w:r>
        <w:rPr>
          <w:rFonts w:ascii="宋体" w:hAnsi="宋体"/>
          <w:color w:val="000000" w:themeColor="text1"/>
          <w:highlight w:val="none"/>
          <w14:textFill>
            <w14:solidFill>
              <w14:schemeClr w14:val="tx1"/>
            </w14:solidFill>
          </w14:textFill>
        </w:rPr>
        <w:t>。</w:t>
      </w:r>
    </w:p>
    <w:p>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w:t>
      </w:r>
      <w:r>
        <w:rPr>
          <w:rFonts w:ascii="宋体" w:hAnsi="宋体"/>
          <w:color w:val="000000" w:themeColor="text1"/>
          <w:highlight w:val="none"/>
          <w14:textFill>
            <w14:solidFill>
              <w14:schemeClr w14:val="tx1"/>
            </w14:solidFill>
          </w14:textFill>
        </w:rPr>
        <w:t>．我方在此声明，所递交的响应文件及有关资料内容完整、真实和准确。</w:t>
      </w:r>
    </w:p>
    <w:p>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w:t>
      </w:r>
      <w:r>
        <w:rPr>
          <w:rFonts w:ascii="宋体" w:hAnsi="宋体"/>
          <w:color w:val="000000" w:themeColor="text1"/>
          <w:highlight w:val="none"/>
          <w14:textFill>
            <w14:solidFill>
              <w14:schemeClr w14:val="tx1"/>
            </w14:solidFill>
          </w14:textFill>
        </w:rPr>
        <w:t>．在合同协议书正式签署生效之前，本报价函连同你方的成交通知书将构成我们双方之间共同遵守的文件，对双方具有约束力。</w:t>
      </w:r>
    </w:p>
    <w:p>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7</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其他</w:t>
      </w:r>
      <w:r>
        <w:rPr>
          <w:rFonts w:ascii="宋体" w:hAnsi="宋体"/>
          <w:color w:val="000000" w:themeColor="text1"/>
          <w:highlight w:val="none"/>
          <w14:textFill>
            <w14:solidFill>
              <w14:schemeClr w14:val="tx1"/>
            </w14:solidFill>
          </w14:textFill>
        </w:rPr>
        <w:t>补充说明)。</w:t>
      </w:r>
    </w:p>
    <w:p>
      <w:pPr>
        <w:spacing w:line="360" w:lineRule="auto"/>
        <w:rPr>
          <w:rFonts w:ascii="宋体" w:hAnsi="宋体"/>
          <w:color w:val="000000" w:themeColor="text1"/>
          <w:highlight w:val="none"/>
          <w14:textFill>
            <w14:solidFill>
              <w14:schemeClr w14:val="tx1"/>
            </w14:solidFill>
          </w14:textFill>
        </w:rPr>
      </w:pPr>
    </w:p>
    <w:p>
      <w:pPr>
        <w:spacing w:line="360" w:lineRule="auto"/>
        <w:rPr>
          <w:rFonts w:ascii="宋体" w:hAnsi="宋体" w:cs="宋体"/>
          <w:bCs/>
          <w:color w:val="000000" w:themeColor="text1"/>
          <w:highlight w:val="none"/>
          <w14:textFill>
            <w14:solidFill>
              <w14:schemeClr w14:val="tx1"/>
            </w14:solidFill>
          </w14:textFill>
        </w:rPr>
      </w:pPr>
    </w:p>
    <w:p>
      <w:pPr>
        <w:spacing w:line="360" w:lineRule="auto"/>
        <w:ind w:firstLine="3600" w:firstLineChars="150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 xml:space="preserve">竞 标 人： </w:t>
      </w:r>
      <w:r>
        <w:rPr>
          <w:rFonts w:hint="eastAsia" w:ascii="宋体" w:hAnsi="宋体" w:cs="宋体"/>
          <w:bCs/>
          <w:color w:val="000000" w:themeColor="text1"/>
          <w:highlight w:val="none"/>
          <w14:textFill>
            <w14:solidFill>
              <w14:schemeClr w14:val="tx1"/>
            </w14:solidFill>
          </w14:textFill>
        </w:rPr>
        <w:tab/>
      </w:r>
      <w:r>
        <w:rPr>
          <w:rFonts w:hint="eastAsia" w:ascii="宋体" w:hAnsi="宋体" w:cs="宋体"/>
          <w:bCs/>
          <w:color w:val="000000" w:themeColor="text1"/>
          <w:highlight w:val="none"/>
          <w14:textFill>
            <w14:solidFill>
              <w14:schemeClr w14:val="tx1"/>
            </w14:solidFill>
          </w14:textFill>
        </w:rPr>
        <w:t>（盖单位章）</w:t>
      </w:r>
    </w:p>
    <w:p>
      <w:pPr>
        <w:spacing w:line="360" w:lineRule="auto"/>
        <w:ind w:left="4560" w:leftChars="1500" w:hanging="960" w:hangingChars="40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 xml:space="preserve">法定代表人（单位负责人）或其委托代理人： </w:t>
      </w:r>
      <w:r>
        <w:rPr>
          <w:rFonts w:hint="eastAsia" w:ascii="宋体" w:hAnsi="宋体" w:cs="宋体"/>
          <w:bCs/>
          <w:color w:val="000000" w:themeColor="text1"/>
          <w:highlight w:val="none"/>
          <w14:textFill>
            <w14:solidFill>
              <w14:schemeClr w14:val="tx1"/>
            </w14:solidFill>
          </w14:textFill>
        </w:rPr>
        <w:tab/>
      </w:r>
      <w:r>
        <w:rPr>
          <w:rFonts w:ascii="宋体" w:hAnsi="宋体" w:cs="宋体"/>
          <w:bCs/>
          <w:color w:val="000000" w:themeColor="text1"/>
          <w:highlight w:val="none"/>
          <w14:textFill>
            <w14:solidFill>
              <w14:schemeClr w14:val="tx1"/>
            </w14:solidFill>
          </w14:textFill>
        </w:rPr>
        <w:t xml:space="preserve"> </w:t>
      </w:r>
      <w:r>
        <w:rPr>
          <w:rFonts w:hint="eastAsia" w:ascii="宋体" w:hAnsi="宋体" w:cs="宋体"/>
          <w:bCs/>
          <w:color w:val="000000" w:themeColor="text1"/>
          <w:highlight w:val="none"/>
          <w14:textFill>
            <w14:solidFill>
              <w14:schemeClr w14:val="tx1"/>
            </w14:solidFill>
          </w14:textFill>
        </w:rPr>
        <w:t>（签字）</w:t>
      </w:r>
    </w:p>
    <w:p>
      <w:pPr>
        <w:spacing w:line="360" w:lineRule="auto"/>
        <w:ind w:firstLine="3600" w:firstLineChars="150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地</w:t>
      </w:r>
      <w:r>
        <w:rPr>
          <w:rFonts w:hint="eastAsia" w:ascii="宋体" w:hAnsi="宋体" w:cs="宋体"/>
          <w:bCs/>
          <w:color w:val="000000" w:themeColor="text1"/>
          <w:highlight w:val="none"/>
          <w14:textFill>
            <w14:solidFill>
              <w14:schemeClr w14:val="tx1"/>
            </w14:solidFill>
          </w14:textFill>
        </w:rPr>
        <w:tab/>
      </w:r>
      <w:r>
        <w:rPr>
          <w:rFonts w:hint="eastAsia" w:ascii="宋体" w:hAnsi="宋体" w:cs="宋体"/>
          <w:bCs/>
          <w:color w:val="000000" w:themeColor="text1"/>
          <w:highlight w:val="none"/>
          <w14:textFill>
            <w14:solidFill>
              <w14:schemeClr w14:val="tx1"/>
            </w14:solidFill>
          </w14:textFill>
        </w:rPr>
        <w:t xml:space="preserve">址： </w:t>
      </w:r>
      <w:r>
        <w:rPr>
          <w:rFonts w:hint="eastAsia" w:ascii="宋体" w:hAnsi="宋体" w:cs="宋体"/>
          <w:bCs/>
          <w:color w:val="000000" w:themeColor="text1"/>
          <w:highlight w:val="none"/>
          <w14:textFill>
            <w14:solidFill>
              <w14:schemeClr w14:val="tx1"/>
            </w14:solidFill>
          </w14:textFill>
        </w:rPr>
        <w:tab/>
      </w:r>
      <w:r>
        <w:rPr>
          <w:rFonts w:hint="eastAsia" w:ascii="宋体" w:hAnsi="宋体" w:cs="宋体"/>
          <w:bCs/>
          <w:color w:val="000000" w:themeColor="text1"/>
          <w:highlight w:val="none"/>
          <w14:textFill>
            <w14:solidFill>
              <w14:schemeClr w14:val="tx1"/>
            </w14:solidFill>
          </w14:textFill>
        </w:rPr>
        <w:t xml:space="preserve"> </w:t>
      </w:r>
      <w:r>
        <w:rPr>
          <w:rFonts w:hint="eastAsia" w:ascii="宋体" w:hAnsi="宋体" w:cs="宋体"/>
          <w:bCs/>
          <w:color w:val="000000" w:themeColor="text1"/>
          <w:highlight w:val="none"/>
          <w14:textFill>
            <w14:solidFill>
              <w14:schemeClr w14:val="tx1"/>
            </w14:solidFill>
          </w14:textFill>
        </w:rPr>
        <w:tab/>
      </w:r>
    </w:p>
    <w:p>
      <w:pPr>
        <w:spacing w:line="360" w:lineRule="auto"/>
        <w:ind w:firstLine="3600" w:firstLineChars="150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电</w:t>
      </w:r>
      <w:r>
        <w:rPr>
          <w:rFonts w:hint="eastAsia" w:ascii="宋体" w:hAnsi="宋体" w:cs="宋体"/>
          <w:bCs/>
          <w:color w:val="000000" w:themeColor="text1"/>
          <w:highlight w:val="none"/>
          <w14:textFill>
            <w14:solidFill>
              <w14:schemeClr w14:val="tx1"/>
            </w14:solidFill>
          </w14:textFill>
        </w:rPr>
        <w:tab/>
      </w:r>
      <w:r>
        <w:rPr>
          <w:rFonts w:hint="eastAsia" w:ascii="宋体" w:hAnsi="宋体" w:cs="宋体"/>
          <w:bCs/>
          <w:color w:val="000000" w:themeColor="text1"/>
          <w:highlight w:val="none"/>
          <w14:textFill>
            <w14:solidFill>
              <w14:schemeClr w14:val="tx1"/>
            </w14:solidFill>
          </w14:textFill>
        </w:rPr>
        <w:t xml:space="preserve">话： </w:t>
      </w:r>
      <w:r>
        <w:rPr>
          <w:rFonts w:hint="eastAsia" w:ascii="宋体" w:hAnsi="宋体" w:cs="宋体"/>
          <w:bCs/>
          <w:color w:val="000000" w:themeColor="text1"/>
          <w:highlight w:val="none"/>
          <w14:textFill>
            <w14:solidFill>
              <w14:schemeClr w14:val="tx1"/>
            </w14:solidFill>
          </w14:textFill>
        </w:rPr>
        <w:tab/>
      </w:r>
    </w:p>
    <w:p>
      <w:pPr>
        <w:spacing w:line="360" w:lineRule="auto"/>
        <w:ind w:firstLine="3600" w:firstLineChars="150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传</w:t>
      </w:r>
      <w:r>
        <w:rPr>
          <w:rFonts w:hint="eastAsia" w:ascii="宋体" w:hAnsi="宋体" w:cs="宋体"/>
          <w:bCs/>
          <w:color w:val="000000" w:themeColor="text1"/>
          <w:highlight w:val="none"/>
          <w14:textFill>
            <w14:solidFill>
              <w14:schemeClr w14:val="tx1"/>
            </w14:solidFill>
          </w14:textFill>
        </w:rPr>
        <w:tab/>
      </w:r>
      <w:r>
        <w:rPr>
          <w:rFonts w:hint="eastAsia" w:ascii="宋体" w:hAnsi="宋体" w:cs="宋体"/>
          <w:bCs/>
          <w:color w:val="000000" w:themeColor="text1"/>
          <w:highlight w:val="none"/>
          <w14:textFill>
            <w14:solidFill>
              <w14:schemeClr w14:val="tx1"/>
            </w14:solidFill>
          </w14:textFill>
        </w:rPr>
        <w:t xml:space="preserve">真： </w:t>
      </w:r>
      <w:r>
        <w:rPr>
          <w:rFonts w:hint="eastAsia" w:ascii="宋体" w:hAnsi="宋体" w:cs="宋体"/>
          <w:bCs/>
          <w:color w:val="000000" w:themeColor="text1"/>
          <w:highlight w:val="none"/>
          <w14:textFill>
            <w14:solidFill>
              <w14:schemeClr w14:val="tx1"/>
            </w14:solidFill>
          </w14:textFill>
        </w:rPr>
        <w:tab/>
      </w:r>
    </w:p>
    <w:p>
      <w:pPr>
        <w:spacing w:line="360" w:lineRule="auto"/>
        <w:ind w:firstLine="3600" w:firstLineChars="150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 xml:space="preserve">邮政编码： </w:t>
      </w:r>
      <w:r>
        <w:rPr>
          <w:rFonts w:hint="eastAsia" w:ascii="宋体" w:hAnsi="宋体" w:cs="宋体"/>
          <w:bCs/>
          <w:color w:val="000000" w:themeColor="text1"/>
          <w:highlight w:val="none"/>
          <w14:textFill>
            <w14:solidFill>
              <w14:schemeClr w14:val="tx1"/>
            </w14:solidFill>
          </w14:textFill>
        </w:rPr>
        <w:tab/>
      </w:r>
    </w:p>
    <w:p>
      <w:pPr>
        <w:keepNext/>
        <w:keepLines/>
        <w:spacing w:line="360" w:lineRule="auto"/>
        <w:ind w:firstLine="3600" w:firstLineChars="1500"/>
        <w:outlineLvl w:val="1"/>
        <w:rPr>
          <w:rFonts w:ascii="宋体" w:hAnsi="宋体"/>
          <w:bCs/>
          <w:color w:val="000000" w:themeColor="text1"/>
          <w:highlight w:val="none"/>
          <w14:textFill>
            <w14:solidFill>
              <w14:schemeClr w14:val="tx1"/>
            </w14:solidFill>
          </w14:textFill>
        </w:rPr>
        <w:sectPr>
          <w:footerReference r:id="rId15" w:type="default"/>
          <w:pgSz w:w="11906" w:h="16838"/>
          <w:pgMar w:top="1417" w:right="1417" w:bottom="1417" w:left="1417" w:header="850" w:footer="850" w:gutter="0"/>
          <w:cols w:space="720" w:num="1"/>
          <w:docGrid w:linePitch="312" w:charSpace="0"/>
        </w:sectPr>
      </w:pPr>
      <w:r>
        <w:rPr>
          <w:rFonts w:hint="eastAsia" w:ascii="宋体" w:hAnsi="宋体" w:cs="宋体"/>
          <w:color w:val="000000" w:themeColor="text1"/>
          <w:highlight w:val="none"/>
          <w14:textFill>
            <w14:solidFill>
              <w14:schemeClr w14:val="tx1"/>
            </w14:solidFill>
          </w14:textFill>
        </w:rPr>
        <w:t xml:space="preserve">年 </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t xml:space="preserve">月 </w:t>
      </w:r>
      <w:r>
        <w:rPr>
          <w:rFonts w:hint="eastAsia" w:ascii="宋体" w:hAnsi="宋体" w:cs="宋体"/>
          <w:color w:val="000000" w:themeColor="text1"/>
          <w:highlight w:val="none"/>
          <w14:textFill>
            <w14:solidFill>
              <w14:schemeClr w14:val="tx1"/>
            </w14:solidFill>
          </w14:textFill>
        </w:rPr>
        <w:tab/>
      </w:r>
      <w:r>
        <w:rPr>
          <w:rFonts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日</w:t>
      </w:r>
    </w:p>
    <w:p>
      <w:pPr>
        <w:tabs>
          <w:tab w:val="left" w:pos="-1680"/>
        </w:tabs>
        <w:spacing w:line="360" w:lineRule="auto"/>
        <w:jc w:val="center"/>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竞标报价清单</w:t>
      </w:r>
    </w:p>
    <w:p>
      <w:pPr>
        <w:spacing w:line="360" w:lineRule="auto"/>
        <w:jc w:val="center"/>
        <w:rPr>
          <w:rFonts w:ascii="宋体" w:hAnsi="宋体"/>
          <w:b/>
          <w:color w:val="000000" w:themeColor="text1"/>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t>A</w:t>
      </w:r>
      <w:r>
        <w:rPr>
          <w:rFonts w:hint="eastAsia" w:ascii="宋体" w:hAnsi="宋体"/>
          <w:b/>
          <w:color w:val="000000" w:themeColor="text1"/>
          <w:highlight w:val="none"/>
          <w14:textFill>
            <w14:solidFill>
              <w14:schemeClr w14:val="tx1"/>
            </w14:solidFill>
          </w14:textFill>
        </w:rPr>
        <w:t>．说</w:t>
      </w:r>
      <w:r>
        <w:rPr>
          <w:rFonts w:ascii="宋体" w:hAnsi="宋体"/>
          <w:b/>
          <w:color w:val="000000" w:themeColor="text1"/>
          <w:highlight w:val="none"/>
          <w14:textFill>
            <w14:solidFill>
              <w14:schemeClr w14:val="tx1"/>
            </w14:solidFill>
          </w14:textFill>
        </w:rPr>
        <w:t xml:space="preserve">  </w:t>
      </w:r>
      <w:r>
        <w:rPr>
          <w:rFonts w:hint="eastAsia" w:ascii="宋体" w:hAnsi="宋体"/>
          <w:b/>
          <w:color w:val="000000" w:themeColor="text1"/>
          <w:highlight w:val="none"/>
          <w14:textFill>
            <w14:solidFill>
              <w14:schemeClr w14:val="tx1"/>
            </w14:solidFill>
          </w14:textFill>
        </w:rPr>
        <w:t>明</w:t>
      </w:r>
    </w:p>
    <w:p>
      <w:pPr>
        <w:spacing w:line="480" w:lineRule="exact"/>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一、工程概况：</w:t>
      </w:r>
    </w:p>
    <w:p>
      <w:pPr>
        <w:spacing w:line="480" w:lineRule="exact"/>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丰乐服务区亮化工程主要工作内容为：配电箱、LED洗墙灯、发光字、铝合金线槽、管线等、设备采购安装调试。具体内容详见工程量清单。</w:t>
      </w:r>
    </w:p>
    <w:p>
      <w:pPr>
        <w:spacing w:line="480" w:lineRule="exact"/>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二、招标范围 ：见本项目招标文件及招标补遗中的招标范围</w:t>
      </w:r>
    </w:p>
    <w:p>
      <w:pPr>
        <w:spacing w:line="480" w:lineRule="exact"/>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三、编制依据</w:t>
      </w:r>
    </w:p>
    <w:p>
      <w:pPr>
        <w:spacing w:line="480" w:lineRule="exact"/>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1、工作内容和范围；</w:t>
      </w:r>
    </w:p>
    <w:p>
      <w:pPr>
        <w:spacing w:line="480" w:lineRule="exact"/>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2、驿达服务区施工实际情况（施工远，材料运输成本高）；</w:t>
      </w:r>
    </w:p>
    <w:p>
      <w:pPr>
        <w:spacing w:line="480" w:lineRule="exact"/>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3、2018版安徽省建设工程工程量清单计价办法及配套的定额、计价文件等；</w:t>
      </w:r>
    </w:p>
    <w:p>
      <w:pPr>
        <w:spacing w:line="480" w:lineRule="exact"/>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4、税金9%（执行安徽省《关于调整我省现行建设工程计价依据增值税税率的通知》（造价〔2019〕7号））；</w:t>
      </w:r>
    </w:p>
    <w:p>
      <w:pPr>
        <w:spacing w:line="480" w:lineRule="exact"/>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5、主要材料价格采用《合肥工程经济》2019年第12期信息价计算。</w:t>
      </w:r>
    </w:p>
    <w:p>
      <w:pPr>
        <w:spacing w:line="480" w:lineRule="exact"/>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四、清单编制及报价要求</w:t>
      </w:r>
    </w:p>
    <w:p>
      <w:pPr>
        <w:spacing w:line="480" w:lineRule="exact"/>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1、工程量清单列出的每个细目已包含涉及到与该细目有关的全部工程内容，投标人应将工程量清单与投标人须知、合同通用条款、专用条款以及技术规范和方案一起对照阅读。</w:t>
      </w:r>
    </w:p>
    <w:p>
      <w:pPr>
        <w:spacing w:line="480" w:lineRule="exact"/>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2、除非合同另有规定，工程量清单中每一项单价均应已包括完成一个规定计量单位项目所需的人工费、材料费、机械使用费、管理费和利润，并考虑风险因素所发生的所有费用。</w:t>
      </w:r>
    </w:p>
    <w:p>
      <w:pPr>
        <w:spacing w:line="480" w:lineRule="exact"/>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3、投标时所报的综合单价须是包含完成清单分项工程的所有工作内容及所需采取相应技术措施、施工方案等费用的报价。</w:t>
      </w:r>
    </w:p>
    <w:p>
      <w:pPr>
        <w:spacing w:line="480" w:lineRule="exact"/>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投标人须认真阅读与项目有关的招标文件、施工方案等，并通过现场勘查，考虑周边环境及施工期间可能出现的事宜，确定其各项可能产生的费用，且已包含在投标报价中，工程结算时不再调整该部分的费用。</w:t>
      </w:r>
    </w:p>
    <w:p>
      <w:pPr>
        <w:spacing w:line="480" w:lineRule="exact"/>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5、投标人应填写工程量清单中所有工程细目的价格，凡施工方案中注明的工程内容，如在清单中未列项，均应视为包含中其它相关项目中。</w:t>
      </w:r>
    </w:p>
    <w:p>
      <w:pPr>
        <w:spacing w:line="480" w:lineRule="exact"/>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6、清单描述不明确的，以施工方案设计文件和相关施工验收规范、图集为准；清单与施工方案技术标准不一致的，以较优的技术标准为准。</w:t>
      </w:r>
    </w:p>
    <w:p>
      <w:pPr>
        <w:spacing w:line="480" w:lineRule="exact"/>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五、其他：  </w:t>
      </w:r>
    </w:p>
    <w:p>
      <w:pPr>
        <w:spacing w:line="480" w:lineRule="exact"/>
        <w:ind w:firstLine="482" w:firstLineChars="200"/>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1、本次清单控制价单价为全费用单价，包含管理费、增值税税金、利润、其他风险等一切费用。各投标人根据自身情况综合报价，中标后不予调整；</w:t>
      </w:r>
    </w:p>
    <w:p>
      <w:pPr>
        <w:spacing w:line="480" w:lineRule="exact"/>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2、本次清单控制价主材价格编制考虑中上等品牌、业主考虑其他品牌请与施工单位协商；                 </w:t>
      </w:r>
    </w:p>
    <w:p>
      <w:pPr>
        <w:spacing w:line="480" w:lineRule="exact"/>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3、设计费由业主给施工单位，施工单位转给设计院、设计费投标报价不可更改、设计费40000元。</w:t>
      </w:r>
    </w:p>
    <w:p>
      <w:pPr>
        <w:spacing w:line="480" w:lineRule="exact"/>
        <w:ind w:firstLine="480" w:firstLineChars="2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4、预留金100000 元。   </w:t>
      </w:r>
      <w:r>
        <w:rPr>
          <w:rFonts w:hint="eastAsia" w:ascii="宋体" w:hAnsi="宋体"/>
          <w:color w:val="000000" w:themeColor="text1"/>
          <w:sz w:val="28"/>
          <w:szCs w:val="28"/>
          <w:highlight w:val="none"/>
          <w14:textFill>
            <w14:solidFill>
              <w14:schemeClr w14:val="tx1"/>
            </w14:solidFill>
          </w14:textFill>
        </w:rPr>
        <w:t xml:space="preserve">            </w:t>
      </w:r>
    </w:p>
    <w:p>
      <w:pPr>
        <w:rPr>
          <w:rFonts w:ascii="宋体" w:hAnsi="宋体" w:cs="方正小标宋简体"/>
          <w:b/>
          <w:color w:val="000000" w:themeColor="text1"/>
          <w:sz w:val="30"/>
          <w:szCs w:val="30"/>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br w:type="page"/>
      </w:r>
      <w:bookmarkStart w:id="43" w:name="_Toc31745"/>
      <w:bookmarkStart w:id="44" w:name="_Toc10635"/>
    </w:p>
    <w:tbl>
      <w:tblPr>
        <w:tblStyle w:val="13"/>
        <w:tblW w:w="9210" w:type="dxa"/>
        <w:tblInd w:w="0" w:type="dxa"/>
        <w:tblLayout w:type="autofit"/>
        <w:tblCellMar>
          <w:top w:w="0" w:type="dxa"/>
          <w:left w:w="0" w:type="dxa"/>
          <w:bottom w:w="0" w:type="dxa"/>
          <w:right w:w="0" w:type="dxa"/>
        </w:tblCellMar>
      </w:tblPr>
      <w:tblGrid>
        <w:gridCol w:w="390"/>
        <w:gridCol w:w="720"/>
        <w:gridCol w:w="3165"/>
        <w:gridCol w:w="495"/>
        <w:gridCol w:w="855"/>
        <w:gridCol w:w="1140"/>
        <w:gridCol w:w="1140"/>
        <w:gridCol w:w="1305"/>
      </w:tblGrid>
      <w:tr>
        <w:tblPrEx>
          <w:tblCellMar>
            <w:top w:w="0" w:type="dxa"/>
            <w:left w:w="0" w:type="dxa"/>
            <w:bottom w:w="0" w:type="dxa"/>
            <w:right w:w="0" w:type="dxa"/>
          </w:tblCellMar>
        </w:tblPrEx>
        <w:trPr>
          <w:trHeight w:val="690" w:hRule="atLeast"/>
        </w:trPr>
        <w:tc>
          <w:tcPr>
            <w:tcW w:w="9210" w:type="dxa"/>
            <w:gridSpan w:val="8"/>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lang w:bidi="ar"/>
                <w14:textFill>
                  <w14:solidFill>
                    <w14:schemeClr w14:val="tx1"/>
                  </w14:solidFill>
                </w14:textFill>
              </w:rPr>
              <w:t>丰乐服务区幕墙亮化工程（清单）</w:t>
            </w:r>
          </w:p>
        </w:tc>
      </w:tr>
      <w:tr>
        <w:tblPrEx>
          <w:tblCellMar>
            <w:top w:w="0" w:type="dxa"/>
            <w:left w:w="0" w:type="dxa"/>
            <w:bottom w:w="0" w:type="dxa"/>
            <w:right w:w="0" w:type="dxa"/>
          </w:tblCellMar>
        </w:tblPrEx>
        <w:trPr>
          <w:trHeight w:val="353" w:hRule="atLeast"/>
        </w:trPr>
        <w:tc>
          <w:tcPr>
            <w:tcW w:w="9210" w:type="dxa"/>
            <w:gridSpan w:val="8"/>
            <w:tcBorders>
              <w:top w:val="nil"/>
              <w:left w:val="nil"/>
              <w:bottom w:val="nil"/>
              <w:right w:val="nil"/>
            </w:tcBorders>
            <w:shd w:val="clear" w:color="auto" w:fill="auto"/>
            <w:tcMar>
              <w:top w:w="15" w:type="dxa"/>
              <w:left w:w="15" w:type="dxa"/>
              <w:right w:w="15" w:type="dxa"/>
            </w:tcMar>
            <w:vAlign w:val="center"/>
          </w:tcPr>
          <w:p>
            <w:pPr>
              <w:widowControl/>
              <w:textAlignment w:val="center"/>
              <w:rPr>
                <w:rFonts w:ascii="黑体" w:hAnsi="Arial" w:eastAsia="黑体" w:cs="黑体"/>
                <w:color w:val="000000" w:themeColor="text1"/>
                <w:sz w:val="21"/>
                <w:szCs w:val="21"/>
                <w:highlight w:val="none"/>
                <w14:textFill>
                  <w14:solidFill>
                    <w14:schemeClr w14:val="tx1"/>
                  </w14:solidFill>
                </w14:textFill>
              </w:rPr>
            </w:pPr>
          </w:p>
        </w:tc>
      </w:tr>
      <w:tr>
        <w:tblPrEx>
          <w:tblCellMar>
            <w:top w:w="0" w:type="dxa"/>
            <w:left w:w="0" w:type="dxa"/>
            <w:bottom w:w="0" w:type="dxa"/>
            <w:right w:w="0" w:type="dxa"/>
          </w:tblCellMar>
        </w:tblPrEx>
        <w:trPr>
          <w:trHeight w:val="450" w:hRule="atLeast"/>
        </w:trPr>
        <w:tc>
          <w:tcPr>
            <w:tcW w:w="3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黑体" w:hAnsi="Arial" w:eastAsia="黑体" w:cs="黑体"/>
                <w:color w:val="000000" w:themeColor="text1"/>
                <w:sz w:val="18"/>
                <w:szCs w:val="18"/>
                <w:highlight w:val="none"/>
                <w14:textFill>
                  <w14:solidFill>
                    <w14:schemeClr w14:val="tx1"/>
                  </w14:solidFill>
                </w14:textFill>
              </w:rPr>
            </w:pPr>
            <w:r>
              <w:rPr>
                <w:rFonts w:hint="eastAsia" w:ascii="黑体" w:hAnsi="Arial" w:eastAsia="黑体" w:cs="黑体"/>
                <w:color w:val="000000" w:themeColor="text1"/>
                <w:kern w:val="0"/>
                <w:sz w:val="18"/>
                <w:szCs w:val="18"/>
                <w:highlight w:val="none"/>
                <w:lang w:bidi="ar"/>
                <w14:textFill>
                  <w14:solidFill>
                    <w14:schemeClr w14:val="tx1"/>
                  </w14:solidFill>
                </w14:textFill>
              </w:rPr>
              <w:t>序号</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黑体" w:hAnsi="Arial" w:eastAsia="黑体" w:cs="黑体"/>
                <w:color w:val="000000" w:themeColor="text1"/>
                <w:sz w:val="18"/>
                <w:szCs w:val="18"/>
                <w:highlight w:val="none"/>
                <w14:textFill>
                  <w14:solidFill>
                    <w14:schemeClr w14:val="tx1"/>
                  </w14:solidFill>
                </w14:textFill>
              </w:rPr>
            </w:pPr>
            <w:r>
              <w:rPr>
                <w:rFonts w:hint="eastAsia" w:ascii="黑体" w:hAnsi="Arial" w:eastAsia="黑体" w:cs="黑体"/>
                <w:color w:val="000000" w:themeColor="text1"/>
                <w:kern w:val="0"/>
                <w:sz w:val="18"/>
                <w:szCs w:val="18"/>
                <w:highlight w:val="none"/>
                <w:lang w:bidi="ar"/>
                <w14:textFill>
                  <w14:solidFill>
                    <w14:schemeClr w14:val="tx1"/>
                  </w14:solidFill>
                </w14:textFill>
              </w:rPr>
              <w:t>清单名称</w:t>
            </w:r>
          </w:p>
        </w:tc>
        <w:tc>
          <w:tcPr>
            <w:tcW w:w="31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黑体" w:hAnsi="Arial" w:eastAsia="黑体" w:cs="黑体"/>
                <w:color w:val="000000" w:themeColor="text1"/>
                <w:sz w:val="18"/>
                <w:szCs w:val="18"/>
                <w:highlight w:val="none"/>
                <w14:textFill>
                  <w14:solidFill>
                    <w14:schemeClr w14:val="tx1"/>
                  </w14:solidFill>
                </w14:textFill>
              </w:rPr>
            </w:pPr>
            <w:r>
              <w:rPr>
                <w:rFonts w:hint="eastAsia" w:ascii="黑体" w:hAnsi="Arial" w:eastAsia="黑体" w:cs="黑体"/>
                <w:color w:val="000000" w:themeColor="text1"/>
                <w:kern w:val="0"/>
                <w:sz w:val="18"/>
                <w:szCs w:val="18"/>
                <w:highlight w:val="none"/>
                <w:lang w:bidi="ar"/>
                <w14:textFill>
                  <w14:solidFill>
                    <w14:schemeClr w14:val="tx1"/>
                  </w14:solidFill>
                </w14:textFill>
              </w:rPr>
              <w:t>清单特征</w:t>
            </w:r>
          </w:p>
        </w:tc>
        <w:tc>
          <w:tcPr>
            <w:tcW w:w="4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黑体" w:hAnsi="Arial" w:eastAsia="黑体" w:cs="黑体"/>
                <w:color w:val="000000" w:themeColor="text1"/>
                <w:sz w:val="18"/>
                <w:szCs w:val="18"/>
                <w:highlight w:val="none"/>
                <w14:textFill>
                  <w14:solidFill>
                    <w14:schemeClr w14:val="tx1"/>
                  </w14:solidFill>
                </w14:textFill>
              </w:rPr>
            </w:pPr>
            <w:r>
              <w:rPr>
                <w:rFonts w:hint="eastAsia" w:ascii="黑体" w:hAnsi="Arial" w:eastAsia="黑体" w:cs="黑体"/>
                <w:color w:val="000000" w:themeColor="text1"/>
                <w:kern w:val="0"/>
                <w:sz w:val="18"/>
                <w:szCs w:val="18"/>
                <w:highlight w:val="none"/>
                <w:lang w:bidi="ar"/>
                <w14:textFill>
                  <w14:solidFill>
                    <w14:schemeClr w14:val="tx1"/>
                  </w14:solidFill>
                </w14:textFill>
              </w:rPr>
              <w:t>单位</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黑体" w:hAnsi="Arial" w:eastAsia="黑体" w:cs="黑体"/>
                <w:color w:val="000000" w:themeColor="text1"/>
                <w:sz w:val="18"/>
                <w:szCs w:val="18"/>
                <w:highlight w:val="none"/>
                <w14:textFill>
                  <w14:solidFill>
                    <w14:schemeClr w14:val="tx1"/>
                  </w14:solidFill>
                </w14:textFill>
              </w:rPr>
            </w:pPr>
            <w:r>
              <w:rPr>
                <w:rFonts w:hint="eastAsia" w:ascii="黑体" w:hAnsi="Arial" w:eastAsia="黑体" w:cs="黑体"/>
                <w:color w:val="000000" w:themeColor="text1"/>
                <w:kern w:val="0"/>
                <w:sz w:val="18"/>
                <w:szCs w:val="18"/>
                <w:highlight w:val="none"/>
                <w:lang w:bidi="ar"/>
                <w14:textFill>
                  <w14:solidFill>
                    <w14:schemeClr w14:val="tx1"/>
                  </w14:solidFill>
                </w14:textFill>
              </w:rPr>
              <w:t>工程量</w:t>
            </w:r>
          </w:p>
        </w:tc>
        <w:tc>
          <w:tcPr>
            <w:tcW w:w="11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黑体" w:hAnsi="Arial" w:eastAsia="黑体" w:cs="黑体"/>
                <w:color w:val="000000" w:themeColor="text1"/>
                <w:sz w:val="18"/>
                <w:szCs w:val="18"/>
                <w:highlight w:val="none"/>
                <w14:textFill>
                  <w14:solidFill>
                    <w14:schemeClr w14:val="tx1"/>
                  </w14:solidFill>
                </w14:textFill>
              </w:rPr>
            </w:pPr>
            <w:r>
              <w:rPr>
                <w:rFonts w:hint="eastAsia" w:ascii="黑体" w:hAnsi="Arial" w:eastAsia="黑体" w:cs="黑体"/>
                <w:color w:val="000000" w:themeColor="text1"/>
                <w:kern w:val="0"/>
                <w:sz w:val="18"/>
                <w:szCs w:val="18"/>
                <w:highlight w:val="none"/>
                <w:lang w:bidi="ar"/>
                <w14:textFill>
                  <w14:solidFill>
                    <w14:schemeClr w14:val="tx1"/>
                  </w14:solidFill>
                </w14:textFill>
              </w:rPr>
              <w:t>综合单价</w:t>
            </w:r>
          </w:p>
        </w:tc>
        <w:tc>
          <w:tcPr>
            <w:tcW w:w="11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黑体" w:hAnsi="Arial" w:eastAsia="黑体" w:cs="黑体"/>
                <w:color w:val="000000" w:themeColor="text1"/>
                <w:sz w:val="18"/>
                <w:szCs w:val="18"/>
                <w:highlight w:val="none"/>
                <w14:textFill>
                  <w14:solidFill>
                    <w14:schemeClr w14:val="tx1"/>
                  </w14:solidFill>
                </w14:textFill>
              </w:rPr>
            </w:pPr>
            <w:r>
              <w:rPr>
                <w:rFonts w:hint="eastAsia" w:ascii="黑体" w:hAnsi="Arial" w:eastAsia="黑体" w:cs="黑体"/>
                <w:color w:val="000000" w:themeColor="text1"/>
                <w:kern w:val="0"/>
                <w:sz w:val="18"/>
                <w:szCs w:val="18"/>
                <w:highlight w:val="none"/>
                <w:lang w:bidi="ar"/>
                <w14:textFill>
                  <w14:solidFill>
                    <w14:schemeClr w14:val="tx1"/>
                  </w14:solidFill>
                </w14:textFill>
              </w:rPr>
              <w:t>综合合价</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黑体" w:hAnsi="Arial" w:eastAsia="黑体" w:cs="黑体"/>
                <w:color w:val="000000" w:themeColor="text1"/>
                <w:sz w:val="18"/>
                <w:szCs w:val="18"/>
                <w:highlight w:val="none"/>
                <w14:textFill>
                  <w14:solidFill>
                    <w14:schemeClr w14:val="tx1"/>
                  </w14:solidFill>
                </w14:textFill>
              </w:rPr>
            </w:pPr>
            <w:r>
              <w:rPr>
                <w:rFonts w:hint="eastAsia" w:ascii="黑体" w:hAnsi="Arial" w:eastAsia="黑体" w:cs="黑体"/>
                <w:color w:val="000000" w:themeColor="text1"/>
                <w:kern w:val="0"/>
                <w:sz w:val="18"/>
                <w:szCs w:val="18"/>
                <w:highlight w:val="none"/>
                <w:lang w:bidi="ar"/>
                <w14:textFill>
                  <w14:solidFill>
                    <w14:schemeClr w14:val="tx1"/>
                  </w14:solidFill>
                </w14:textFill>
              </w:rPr>
              <w:t>备注</w:t>
            </w:r>
          </w:p>
        </w:tc>
      </w:tr>
      <w:tr>
        <w:tblPrEx>
          <w:tblCellMar>
            <w:top w:w="0" w:type="dxa"/>
            <w:left w:w="0" w:type="dxa"/>
            <w:bottom w:w="0" w:type="dxa"/>
            <w:right w:w="0" w:type="dxa"/>
          </w:tblCellMar>
        </w:tblPrEx>
        <w:trPr>
          <w:trHeight w:val="255" w:hRule="atLeast"/>
        </w:trPr>
        <w:tc>
          <w:tcPr>
            <w:tcW w:w="9210" w:type="dxa"/>
            <w:gridSpan w:val="8"/>
            <w:tcBorders>
              <w:top w:val="single" w:color="000000"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widowControl/>
              <w:jc w:val="center"/>
              <w:textAlignment w:val="center"/>
              <w:rPr>
                <w:rFonts w:ascii="宋体" w:hAnsi="宋体" w:cs="宋体"/>
                <w:b/>
                <w:color w:val="000000" w:themeColor="text1"/>
                <w:sz w:val="18"/>
                <w:szCs w:val="18"/>
                <w:highlight w:val="none"/>
                <w14:textFill>
                  <w14:solidFill>
                    <w14:schemeClr w14:val="tx1"/>
                  </w14:solidFill>
                </w14:textFill>
              </w:rPr>
            </w:pPr>
            <w:r>
              <w:rPr>
                <w:rFonts w:hint="eastAsia" w:ascii="宋体" w:hAnsi="宋体" w:cs="宋体"/>
                <w:b/>
                <w:color w:val="000000" w:themeColor="text1"/>
                <w:kern w:val="0"/>
                <w:sz w:val="18"/>
                <w:szCs w:val="18"/>
                <w:highlight w:val="none"/>
                <w:lang w:bidi="ar"/>
                <w14:textFill>
                  <w14:solidFill>
                    <w14:schemeClr w14:val="tx1"/>
                  </w14:solidFill>
                </w14:textFill>
              </w:rPr>
              <w:t>丰乐服务区幕墙亮化工程（东区）</w:t>
            </w:r>
          </w:p>
        </w:tc>
      </w:tr>
      <w:tr>
        <w:tblPrEx>
          <w:tblCellMar>
            <w:top w:w="0" w:type="dxa"/>
            <w:left w:w="0" w:type="dxa"/>
            <w:bottom w:w="0" w:type="dxa"/>
            <w:right w:w="0" w:type="dxa"/>
          </w:tblCellMar>
        </w:tblPrEx>
        <w:trPr>
          <w:trHeight w:val="2025"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配电箱</w:t>
            </w:r>
          </w:p>
        </w:tc>
        <w:tc>
          <w:tcPr>
            <w:tcW w:w="3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1、名称：照明配电箱</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2、型号：非标定制</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3、防护等级：IP55</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4、规格：参考尺寸600*1000*250</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5、安装方式：暗装</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6、功率：Pn=27.6KW</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7、说明：JGX-AL,含箱内电气设备</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8、具体详见图纸、询价文件、</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 xml:space="preserve">1.00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18"/>
                <w:szCs w:val="18"/>
                <w:highlight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18"/>
                <w:szCs w:val="18"/>
                <w:highlight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18"/>
                <w:szCs w:val="18"/>
                <w:highlight w:val="none"/>
                <w14:textFill>
                  <w14:solidFill>
                    <w14:schemeClr w14:val="tx1"/>
                  </w14:solidFill>
                </w14:textFill>
              </w:rPr>
            </w:pPr>
          </w:p>
        </w:tc>
      </w:tr>
      <w:tr>
        <w:tblPrEx>
          <w:tblCellMar>
            <w:top w:w="0" w:type="dxa"/>
            <w:left w:w="0" w:type="dxa"/>
            <w:bottom w:w="0" w:type="dxa"/>
            <w:right w:w="0" w:type="dxa"/>
          </w:tblCellMar>
        </w:tblPrEx>
        <w:trPr>
          <w:trHeight w:val="1350"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高频开关电源</w:t>
            </w:r>
          </w:p>
        </w:tc>
        <w:tc>
          <w:tcPr>
            <w:tcW w:w="3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1、名称：开关电源</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2、容量：400W</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3、电流：DC24V</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4、防护等级：IP65</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5、具体详见图纸、询价文件、</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 xml:space="preserve">69.00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18"/>
                <w:szCs w:val="18"/>
                <w:highlight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18"/>
                <w:szCs w:val="18"/>
                <w:highlight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18"/>
                <w:szCs w:val="18"/>
                <w:highlight w:val="none"/>
                <w14:textFill>
                  <w14:solidFill>
                    <w14:schemeClr w14:val="tx1"/>
                  </w14:solidFill>
                </w14:textFill>
              </w:rPr>
            </w:pPr>
          </w:p>
        </w:tc>
      </w:tr>
      <w:tr>
        <w:tblPrEx>
          <w:tblCellMar>
            <w:top w:w="0" w:type="dxa"/>
            <w:left w:w="0" w:type="dxa"/>
            <w:bottom w:w="0" w:type="dxa"/>
            <w:right w:w="0" w:type="dxa"/>
          </w:tblCellMar>
        </w:tblPrEx>
        <w:trPr>
          <w:trHeight w:val="2475"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洗墙灯</w:t>
            </w:r>
          </w:p>
        </w:tc>
        <w:tc>
          <w:tcPr>
            <w:tcW w:w="3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1、名称：LED洗墙灯LA1</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2、功率：8W,LED,3000K,光束角38度</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3、防护等级：IP66</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4、电流：DC24V</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5、光束角：光束角38度</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6、安装距离：L=500mm</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7、说明：含灯具安装布线槽,与幕墙同色</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8、安装形式：明装</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9、具体详见图纸、询价文件、</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套</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 xml:space="preserve">1513.00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18"/>
                <w:szCs w:val="18"/>
                <w:highlight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18"/>
                <w:szCs w:val="18"/>
                <w:highlight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18"/>
                <w:szCs w:val="18"/>
                <w:highlight w:val="none"/>
                <w14:textFill>
                  <w14:solidFill>
                    <w14:schemeClr w14:val="tx1"/>
                  </w14:solidFill>
                </w14:textFill>
              </w:rPr>
            </w:pPr>
          </w:p>
        </w:tc>
      </w:tr>
      <w:tr>
        <w:tblPrEx>
          <w:tblCellMar>
            <w:top w:w="0" w:type="dxa"/>
            <w:left w:w="0" w:type="dxa"/>
            <w:bottom w:w="0" w:type="dxa"/>
            <w:right w:w="0" w:type="dxa"/>
          </w:tblCellMar>
        </w:tblPrEx>
        <w:trPr>
          <w:trHeight w:val="2925"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4</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洗墙灯</w:t>
            </w:r>
          </w:p>
        </w:tc>
        <w:tc>
          <w:tcPr>
            <w:tcW w:w="3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1、名称：LED洗墙灯LA2</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2、功率：12W+12W,LED,3000K</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3、电流：DC24V</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4、光束角：光束角38 度</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5、防护等级：IP66,</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6、安装距离：L=500mm</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7、光束角：光束角10*60度</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8、说明：含灯具安装布线槽,与幕墙同色</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9、安装形式：明装</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10、具体详见图纸、询价文件、</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套</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 xml:space="preserve">264.00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18"/>
                <w:szCs w:val="18"/>
                <w:highlight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18"/>
                <w:szCs w:val="18"/>
                <w:highlight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18"/>
                <w:szCs w:val="18"/>
                <w:highlight w:val="none"/>
                <w14:textFill>
                  <w14:solidFill>
                    <w14:schemeClr w14:val="tx1"/>
                  </w14:solidFill>
                </w14:textFill>
              </w:rPr>
            </w:pPr>
          </w:p>
        </w:tc>
      </w:tr>
      <w:tr>
        <w:tblPrEx>
          <w:tblCellMar>
            <w:top w:w="0" w:type="dxa"/>
            <w:left w:w="0" w:type="dxa"/>
            <w:bottom w:w="0" w:type="dxa"/>
            <w:right w:w="0" w:type="dxa"/>
          </w:tblCellMar>
        </w:tblPrEx>
        <w:trPr>
          <w:trHeight w:val="2025"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LED线条灯</w:t>
            </w:r>
          </w:p>
        </w:tc>
        <w:tc>
          <w:tcPr>
            <w:tcW w:w="3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1、名称：LED线条灯LB1</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2、功率：6W,LED,白色</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3、电流：DC24V</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4、防护等级：IP66</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5、光束角：光束角120 度</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 xml:space="preserve">6、安装距离：L=500mm </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7、安装形式：明装</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8、具体详见图纸、询价文件、</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套</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 xml:space="preserve">301.00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18"/>
                <w:szCs w:val="18"/>
                <w:highlight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18"/>
                <w:szCs w:val="18"/>
                <w:highlight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18"/>
                <w:szCs w:val="18"/>
                <w:highlight w:val="none"/>
                <w14:textFill>
                  <w14:solidFill>
                    <w14:schemeClr w14:val="tx1"/>
                  </w14:solidFill>
                </w14:textFill>
              </w:rPr>
            </w:pPr>
          </w:p>
        </w:tc>
      </w:tr>
      <w:tr>
        <w:tblPrEx>
          <w:tblCellMar>
            <w:top w:w="0" w:type="dxa"/>
            <w:left w:w="0" w:type="dxa"/>
            <w:bottom w:w="0" w:type="dxa"/>
            <w:right w:w="0" w:type="dxa"/>
          </w:tblCellMar>
        </w:tblPrEx>
        <w:trPr>
          <w:trHeight w:val="2025"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LED线条灯</w:t>
            </w:r>
          </w:p>
        </w:tc>
        <w:tc>
          <w:tcPr>
            <w:tcW w:w="3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1、名称：LED线条灯LB2</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2、型号：6W,LED,白色,串行</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3、防护等级：,IP66</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4、光束角：光束角120度</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5、电流：DC24V</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 xml:space="preserve">6、安装距离：L=500mm </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 xml:space="preserve">7、安装形式：明装 </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8、具体详见图纸、询价文件、</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套</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 xml:space="preserve">541.00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18"/>
                <w:szCs w:val="18"/>
                <w:highlight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18"/>
                <w:szCs w:val="18"/>
                <w:highlight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18"/>
                <w:szCs w:val="18"/>
                <w:highlight w:val="none"/>
                <w14:textFill>
                  <w14:solidFill>
                    <w14:schemeClr w14:val="tx1"/>
                  </w14:solidFill>
                </w14:textFill>
              </w:rPr>
            </w:pPr>
          </w:p>
        </w:tc>
      </w:tr>
      <w:tr>
        <w:tblPrEx>
          <w:tblCellMar>
            <w:top w:w="0" w:type="dxa"/>
            <w:left w:w="0" w:type="dxa"/>
            <w:bottom w:w="0" w:type="dxa"/>
            <w:right w:w="0" w:type="dxa"/>
          </w:tblCellMar>
        </w:tblPrEx>
        <w:trPr>
          <w:trHeight w:val="1125"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7</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控制器</w:t>
            </w:r>
          </w:p>
        </w:tc>
        <w:tc>
          <w:tcPr>
            <w:tcW w:w="3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1、名称：控制器</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2、型号：LED线条灯</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3、规格：LB2控制器</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4、具体详见图纸、询价文件、</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 xml:space="preserve">2.00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18"/>
                <w:szCs w:val="18"/>
                <w:highlight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18"/>
                <w:szCs w:val="18"/>
                <w:highlight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18"/>
                <w:szCs w:val="18"/>
                <w:highlight w:val="none"/>
                <w14:textFill>
                  <w14:solidFill>
                    <w14:schemeClr w14:val="tx1"/>
                  </w14:solidFill>
                </w14:textFill>
              </w:rPr>
            </w:pPr>
          </w:p>
        </w:tc>
      </w:tr>
      <w:tr>
        <w:tblPrEx>
          <w:tblCellMar>
            <w:top w:w="0" w:type="dxa"/>
            <w:left w:w="0" w:type="dxa"/>
            <w:bottom w:w="0" w:type="dxa"/>
            <w:right w:w="0" w:type="dxa"/>
          </w:tblCellMar>
        </w:tblPrEx>
        <w:trPr>
          <w:trHeight w:val="1350"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8</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控制电缆</w:t>
            </w:r>
          </w:p>
        </w:tc>
        <w:tc>
          <w:tcPr>
            <w:tcW w:w="3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1、名称：电力电缆</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2、型号：ZR-RVV-2x4</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3、敷设方式、部位：管内穿线，铝合金线槽</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4、具体详见图纸、询价文件、</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m</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 xml:space="preserve">1050.00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18"/>
                <w:szCs w:val="18"/>
                <w:highlight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18"/>
                <w:szCs w:val="18"/>
                <w:highlight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18"/>
                <w:szCs w:val="18"/>
                <w:highlight w:val="none"/>
                <w14:textFill>
                  <w14:solidFill>
                    <w14:schemeClr w14:val="tx1"/>
                  </w14:solidFill>
                </w14:textFill>
              </w:rPr>
            </w:pPr>
          </w:p>
        </w:tc>
      </w:tr>
      <w:tr>
        <w:tblPrEx>
          <w:tblCellMar>
            <w:top w:w="0" w:type="dxa"/>
            <w:left w:w="0" w:type="dxa"/>
            <w:bottom w:w="0" w:type="dxa"/>
            <w:right w:w="0" w:type="dxa"/>
          </w:tblCellMar>
        </w:tblPrEx>
        <w:trPr>
          <w:trHeight w:val="1350"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控制电缆</w:t>
            </w:r>
          </w:p>
        </w:tc>
        <w:tc>
          <w:tcPr>
            <w:tcW w:w="3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1、名称：电力电缆</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2、型号：WDZ-YJY-0.6/1kV-3*4</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3、敷设方式、部位：管内穿线，铝合金线槽</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4、具体详见图纸、询价文件、</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m</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 xml:space="preserve">1330.00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18"/>
                <w:szCs w:val="18"/>
                <w:highlight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18"/>
                <w:szCs w:val="18"/>
                <w:highlight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18"/>
                <w:szCs w:val="18"/>
                <w:highlight w:val="none"/>
                <w14:textFill>
                  <w14:solidFill>
                    <w14:schemeClr w14:val="tx1"/>
                  </w14:solidFill>
                </w14:textFill>
              </w:rPr>
            </w:pPr>
          </w:p>
        </w:tc>
      </w:tr>
      <w:tr>
        <w:tblPrEx>
          <w:tblCellMar>
            <w:top w:w="0" w:type="dxa"/>
            <w:left w:w="0" w:type="dxa"/>
            <w:bottom w:w="0" w:type="dxa"/>
            <w:right w:w="0" w:type="dxa"/>
          </w:tblCellMar>
        </w:tblPrEx>
        <w:trPr>
          <w:trHeight w:val="1575"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电力电缆</w:t>
            </w:r>
          </w:p>
        </w:tc>
        <w:tc>
          <w:tcPr>
            <w:tcW w:w="3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1、名称：电力电缆</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2、型号：WDZ-YJY-0.6/1kV-4*25+1*16</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3、敷设方式、部位：管内穿线，铝合金线槽</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4、具体详见图纸、询价文件、</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m</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 xml:space="preserve">100.00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18"/>
                <w:szCs w:val="18"/>
                <w:highlight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18"/>
                <w:szCs w:val="18"/>
                <w:highlight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18"/>
                <w:szCs w:val="18"/>
                <w:highlight w:val="none"/>
                <w14:textFill>
                  <w14:solidFill>
                    <w14:schemeClr w14:val="tx1"/>
                  </w14:solidFill>
                </w14:textFill>
              </w:rPr>
            </w:pPr>
          </w:p>
        </w:tc>
      </w:tr>
      <w:tr>
        <w:tblPrEx>
          <w:tblCellMar>
            <w:top w:w="0" w:type="dxa"/>
            <w:left w:w="0" w:type="dxa"/>
            <w:bottom w:w="0" w:type="dxa"/>
            <w:right w:w="0" w:type="dxa"/>
          </w:tblCellMar>
        </w:tblPrEx>
        <w:trPr>
          <w:trHeight w:val="1125"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11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双绞线缆</w:t>
            </w:r>
          </w:p>
        </w:tc>
        <w:tc>
          <w:tcPr>
            <w:tcW w:w="3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1、名称：网线</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2、技术参数：六类网线</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3、敷设方式：管内穿线，铝合金线槽</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4、具体详见图纸、询价文件、</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m</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 xml:space="preserve">123.00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18"/>
                <w:szCs w:val="18"/>
                <w:highlight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18"/>
                <w:szCs w:val="18"/>
                <w:highlight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18"/>
                <w:szCs w:val="18"/>
                <w:highlight w:val="none"/>
                <w14:textFill>
                  <w14:solidFill>
                    <w14:schemeClr w14:val="tx1"/>
                  </w14:solidFill>
                </w14:textFill>
              </w:rPr>
            </w:pPr>
          </w:p>
        </w:tc>
      </w:tr>
      <w:tr>
        <w:tblPrEx>
          <w:tblCellMar>
            <w:top w:w="0" w:type="dxa"/>
            <w:left w:w="0" w:type="dxa"/>
            <w:bottom w:w="0" w:type="dxa"/>
            <w:right w:w="0" w:type="dxa"/>
          </w:tblCellMar>
        </w:tblPrEx>
        <w:trPr>
          <w:trHeight w:val="1125"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12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线槽</w:t>
            </w:r>
          </w:p>
        </w:tc>
        <w:tc>
          <w:tcPr>
            <w:tcW w:w="3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1、名称：铝合金线槽</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2、材质：铝合金</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3、规格：MR30*20mm</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4、具体详见图纸、询价文件、</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m</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 xml:space="preserve">100.00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18"/>
                <w:szCs w:val="18"/>
                <w:highlight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18"/>
                <w:szCs w:val="18"/>
                <w:highlight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18"/>
                <w:szCs w:val="18"/>
                <w:highlight w:val="none"/>
                <w14:textFill>
                  <w14:solidFill>
                    <w14:schemeClr w14:val="tx1"/>
                  </w14:solidFill>
                </w14:textFill>
              </w:rPr>
            </w:pPr>
          </w:p>
        </w:tc>
      </w:tr>
      <w:tr>
        <w:tblPrEx>
          <w:tblCellMar>
            <w:top w:w="0" w:type="dxa"/>
            <w:left w:w="0" w:type="dxa"/>
            <w:bottom w:w="0" w:type="dxa"/>
            <w:right w:w="0" w:type="dxa"/>
          </w:tblCellMar>
        </w:tblPrEx>
        <w:trPr>
          <w:trHeight w:val="1125"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13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线槽</w:t>
            </w:r>
          </w:p>
        </w:tc>
        <w:tc>
          <w:tcPr>
            <w:tcW w:w="3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1、名称：铝合金线槽</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2、材质：铝合金</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3、规格：MR100*50mm</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4、具体详见图纸、询价文件、</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m</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 xml:space="preserve">400.00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18"/>
                <w:szCs w:val="18"/>
                <w:highlight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18"/>
                <w:szCs w:val="18"/>
                <w:highlight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18"/>
                <w:szCs w:val="18"/>
                <w:highlight w:val="none"/>
                <w14:textFill>
                  <w14:solidFill>
                    <w14:schemeClr w14:val="tx1"/>
                  </w14:solidFill>
                </w14:textFill>
              </w:rPr>
            </w:pPr>
          </w:p>
        </w:tc>
      </w:tr>
      <w:tr>
        <w:tblPrEx>
          <w:tblCellMar>
            <w:top w:w="0" w:type="dxa"/>
            <w:left w:w="0" w:type="dxa"/>
            <w:bottom w:w="0" w:type="dxa"/>
            <w:right w:w="0" w:type="dxa"/>
          </w:tblCellMar>
        </w:tblPrEx>
        <w:trPr>
          <w:trHeight w:val="255" w:hRule="atLeast"/>
        </w:trPr>
        <w:tc>
          <w:tcPr>
            <w:tcW w:w="9210" w:type="dxa"/>
            <w:gridSpan w:val="8"/>
            <w:tcBorders>
              <w:top w:val="single" w:color="000000"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jc w:val="center"/>
              <w:rPr>
                <w:rFonts w:ascii="宋体" w:hAnsi="宋体" w:cs="宋体"/>
                <w:b/>
                <w:color w:val="000000" w:themeColor="text1"/>
                <w:sz w:val="18"/>
                <w:szCs w:val="18"/>
                <w:highlight w:val="none"/>
                <w14:textFill>
                  <w14:solidFill>
                    <w14:schemeClr w14:val="tx1"/>
                  </w14:solidFill>
                </w14:textFill>
              </w:rPr>
            </w:pPr>
            <w:r>
              <w:rPr>
                <w:rFonts w:hint="eastAsia" w:ascii="宋体" w:hAnsi="宋体" w:cs="宋体"/>
                <w:b/>
                <w:color w:val="000000" w:themeColor="text1"/>
                <w:kern w:val="0"/>
                <w:sz w:val="18"/>
                <w:szCs w:val="18"/>
                <w:highlight w:val="none"/>
                <w:lang w:bidi="ar"/>
                <w14:textFill>
                  <w14:solidFill>
                    <w14:schemeClr w14:val="tx1"/>
                  </w14:solidFill>
                </w14:textFill>
              </w:rPr>
              <w:t>丰乐服务区幕墙亮化工程（西区）</w:t>
            </w:r>
          </w:p>
        </w:tc>
      </w:tr>
      <w:tr>
        <w:tblPrEx>
          <w:tblCellMar>
            <w:top w:w="0" w:type="dxa"/>
            <w:left w:w="0" w:type="dxa"/>
            <w:bottom w:w="0" w:type="dxa"/>
            <w:right w:w="0" w:type="dxa"/>
          </w:tblCellMar>
        </w:tblPrEx>
        <w:trPr>
          <w:trHeight w:val="2025"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14</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配电箱</w:t>
            </w:r>
          </w:p>
        </w:tc>
        <w:tc>
          <w:tcPr>
            <w:tcW w:w="3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1、名称：照明配电箱</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2、型号：非标定制</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3、防护等级：IP55</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4、规格：参考尺寸600*1000*250</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5、安装方式：暗装</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6、功率：Pn=27.6KW</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7、说明：JGX-AL,含箱内电气设备</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8、具体详见图纸、询价文件、</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 xml:space="preserve">1.00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18"/>
                <w:szCs w:val="18"/>
                <w:highlight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18"/>
                <w:szCs w:val="18"/>
                <w:highlight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18"/>
                <w:szCs w:val="18"/>
                <w:highlight w:val="none"/>
                <w14:textFill>
                  <w14:solidFill>
                    <w14:schemeClr w14:val="tx1"/>
                  </w14:solidFill>
                </w14:textFill>
              </w:rPr>
            </w:pPr>
          </w:p>
        </w:tc>
      </w:tr>
      <w:tr>
        <w:tblPrEx>
          <w:tblCellMar>
            <w:top w:w="0" w:type="dxa"/>
            <w:left w:w="0" w:type="dxa"/>
            <w:bottom w:w="0" w:type="dxa"/>
            <w:right w:w="0" w:type="dxa"/>
          </w:tblCellMar>
        </w:tblPrEx>
        <w:trPr>
          <w:trHeight w:val="1350"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15</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高频开关电源</w:t>
            </w:r>
          </w:p>
        </w:tc>
        <w:tc>
          <w:tcPr>
            <w:tcW w:w="3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1、名称：开关电源</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2、容量：400W</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3、电流：DC24V</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4、防护等级：IP65</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5、具体详见图纸、询价文件、</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 xml:space="preserve">69.00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18"/>
                <w:szCs w:val="18"/>
                <w:highlight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18"/>
                <w:szCs w:val="18"/>
                <w:highlight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18"/>
                <w:szCs w:val="18"/>
                <w:highlight w:val="none"/>
                <w14:textFill>
                  <w14:solidFill>
                    <w14:schemeClr w14:val="tx1"/>
                  </w14:solidFill>
                </w14:textFill>
              </w:rPr>
            </w:pPr>
          </w:p>
        </w:tc>
      </w:tr>
      <w:tr>
        <w:tblPrEx>
          <w:tblCellMar>
            <w:top w:w="0" w:type="dxa"/>
            <w:left w:w="0" w:type="dxa"/>
            <w:bottom w:w="0" w:type="dxa"/>
            <w:right w:w="0" w:type="dxa"/>
          </w:tblCellMar>
        </w:tblPrEx>
        <w:trPr>
          <w:trHeight w:val="2475"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16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洗墙灯</w:t>
            </w:r>
          </w:p>
        </w:tc>
        <w:tc>
          <w:tcPr>
            <w:tcW w:w="3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1、名称：LED洗墙灯LA1</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2、功率：8W,LED,3000K,光束角38度</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3、防护等级：IP66</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4、电流：DC24V</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5、光束角：光束角38度</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6、安装距离：L=500mm</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7、说明：含灯具安装布线槽,与幕墙同色</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8、安装形式：明装</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9、具体详见图纸、询价文件、</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套</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 xml:space="preserve">1513.00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18"/>
                <w:szCs w:val="18"/>
                <w:highlight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18"/>
                <w:szCs w:val="18"/>
                <w:highlight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18"/>
                <w:szCs w:val="18"/>
                <w:highlight w:val="none"/>
                <w14:textFill>
                  <w14:solidFill>
                    <w14:schemeClr w14:val="tx1"/>
                  </w14:solidFill>
                </w14:textFill>
              </w:rPr>
            </w:pPr>
          </w:p>
        </w:tc>
      </w:tr>
      <w:tr>
        <w:tblPrEx>
          <w:tblCellMar>
            <w:top w:w="0" w:type="dxa"/>
            <w:left w:w="0" w:type="dxa"/>
            <w:bottom w:w="0" w:type="dxa"/>
            <w:right w:w="0" w:type="dxa"/>
          </w:tblCellMar>
        </w:tblPrEx>
        <w:trPr>
          <w:trHeight w:val="2925"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17</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洗墙灯</w:t>
            </w:r>
          </w:p>
        </w:tc>
        <w:tc>
          <w:tcPr>
            <w:tcW w:w="3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1、名称：LED洗墙灯LA2</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2、功率：12W+12W,LED,3000K</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3、电流：DC24V</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4、光束角：光束角38 度</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5、防护等级：IP66,</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6、安装距离：L=500mm</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7、光束角：光束角10*60度</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8、说明：含灯具安装布线槽,与幕墙同色</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9、安装形式：明装</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10、具体详见图纸、询价文件、</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套</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 xml:space="preserve">264.00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18"/>
                <w:szCs w:val="18"/>
                <w:highlight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18"/>
                <w:szCs w:val="18"/>
                <w:highlight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18"/>
                <w:szCs w:val="18"/>
                <w:highlight w:val="none"/>
                <w14:textFill>
                  <w14:solidFill>
                    <w14:schemeClr w14:val="tx1"/>
                  </w14:solidFill>
                </w14:textFill>
              </w:rPr>
            </w:pPr>
          </w:p>
        </w:tc>
      </w:tr>
      <w:tr>
        <w:tblPrEx>
          <w:tblCellMar>
            <w:top w:w="0" w:type="dxa"/>
            <w:left w:w="0" w:type="dxa"/>
            <w:bottom w:w="0" w:type="dxa"/>
            <w:right w:w="0" w:type="dxa"/>
          </w:tblCellMar>
        </w:tblPrEx>
        <w:trPr>
          <w:trHeight w:val="2025"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18</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LED线条灯</w:t>
            </w:r>
          </w:p>
        </w:tc>
        <w:tc>
          <w:tcPr>
            <w:tcW w:w="3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1、名称：LED线条灯LB1</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2、功率：6W,LED,白色</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3、电流：DC24V</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4、防护等级：IP66</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5、光束角：光束角120 度</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 xml:space="preserve">6、安装距离：L=500mm </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7、安装形式：明装</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8、具体详见图纸、询价文件、</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套</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 xml:space="preserve">301.00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18"/>
                <w:szCs w:val="18"/>
                <w:highlight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18"/>
                <w:szCs w:val="18"/>
                <w:highlight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18"/>
                <w:szCs w:val="18"/>
                <w:highlight w:val="none"/>
                <w14:textFill>
                  <w14:solidFill>
                    <w14:schemeClr w14:val="tx1"/>
                  </w14:solidFill>
                </w14:textFill>
              </w:rPr>
            </w:pPr>
          </w:p>
        </w:tc>
      </w:tr>
      <w:tr>
        <w:tblPrEx>
          <w:tblCellMar>
            <w:top w:w="0" w:type="dxa"/>
            <w:left w:w="0" w:type="dxa"/>
            <w:bottom w:w="0" w:type="dxa"/>
            <w:right w:w="0" w:type="dxa"/>
          </w:tblCellMar>
        </w:tblPrEx>
        <w:trPr>
          <w:trHeight w:val="2025"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LED线条灯</w:t>
            </w:r>
          </w:p>
        </w:tc>
        <w:tc>
          <w:tcPr>
            <w:tcW w:w="3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1、名称：LED线条灯LB2</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2、型号：6W,LED,白色,串行</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3、防护等级：,IP66</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4、光束角：光束角120度</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5、电流：DC24V</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 xml:space="preserve">6、安装距离：L=500mm </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 xml:space="preserve">7、安装形式：明装 </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8、具体详见图纸、招询比文件、</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套</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 xml:space="preserve">541.00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18"/>
                <w:szCs w:val="18"/>
                <w:highlight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18"/>
                <w:szCs w:val="18"/>
                <w:highlight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18"/>
                <w:szCs w:val="18"/>
                <w:highlight w:val="none"/>
                <w14:textFill>
                  <w14:solidFill>
                    <w14:schemeClr w14:val="tx1"/>
                  </w14:solidFill>
                </w14:textFill>
              </w:rPr>
            </w:pPr>
          </w:p>
        </w:tc>
      </w:tr>
      <w:tr>
        <w:tblPrEx>
          <w:tblCellMar>
            <w:top w:w="0" w:type="dxa"/>
            <w:left w:w="0" w:type="dxa"/>
            <w:bottom w:w="0" w:type="dxa"/>
            <w:right w:w="0" w:type="dxa"/>
          </w:tblCellMar>
        </w:tblPrEx>
        <w:trPr>
          <w:trHeight w:val="1125"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20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控制器</w:t>
            </w:r>
          </w:p>
        </w:tc>
        <w:tc>
          <w:tcPr>
            <w:tcW w:w="3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1、名称：控制器</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2、型号：LED线条灯</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3、规格：LB2控制器</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4、具体详见图纸、询价文件、</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 xml:space="preserve">2.00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18"/>
                <w:szCs w:val="18"/>
                <w:highlight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18"/>
                <w:szCs w:val="18"/>
                <w:highlight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18"/>
                <w:szCs w:val="18"/>
                <w:highlight w:val="none"/>
                <w14:textFill>
                  <w14:solidFill>
                    <w14:schemeClr w14:val="tx1"/>
                  </w14:solidFill>
                </w14:textFill>
              </w:rPr>
            </w:pPr>
          </w:p>
        </w:tc>
      </w:tr>
      <w:tr>
        <w:tblPrEx>
          <w:tblCellMar>
            <w:top w:w="0" w:type="dxa"/>
            <w:left w:w="0" w:type="dxa"/>
            <w:bottom w:w="0" w:type="dxa"/>
            <w:right w:w="0" w:type="dxa"/>
          </w:tblCellMar>
        </w:tblPrEx>
        <w:trPr>
          <w:trHeight w:val="1350"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21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控制电缆</w:t>
            </w:r>
          </w:p>
        </w:tc>
        <w:tc>
          <w:tcPr>
            <w:tcW w:w="3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1、名称：电力电缆</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2、型号：ZR-RVV-2x4</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3、敷设方式、部位：管内穿线，铝合金线槽</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4、具体详见图纸、询价文件、</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m</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 xml:space="preserve">1050.00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18"/>
                <w:szCs w:val="18"/>
                <w:highlight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18"/>
                <w:szCs w:val="18"/>
                <w:highlight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18"/>
                <w:szCs w:val="18"/>
                <w:highlight w:val="none"/>
                <w14:textFill>
                  <w14:solidFill>
                    <w14:schemeClr w14:val="tx1"/>
                  </w14:solidFill>
                </w14:textFill>
              </w:rPr>
            </w:pPr>
          </w:p>
        </w:tc>
      </w:tr>
      <w:tr>
        <w:tblPrEx>
          <w:tblCellMar>
            <w:top w:w="0" w:type="dxa"/>
            <w:left w:w="0" w:type="dxa"/>
            <w:bottom w:w="0" w:type="dxa"/>
            <w:right w:w="0" w:type="dxa"/>
          </w:tblCellMar>
        </w:tblPrEx>
        <w:trPr>
          <w:trHeight w:val="1350"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控制电缆</w:t>
            </w:r>
          </w:p>
        </w:tc>
        <w:tc>
          <w:tcPr>
            <w:tcW w:w="3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1、名称：电力电缆</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2、型号：WDZ-YJY-0.6/1kV-3*4</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3、敷设方式、部位：管内穿线，铝合金线槽</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4、具体详见图纸、询价文件、</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m</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 xml:space="preserve">1330.00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18"/>
                <w:szCs w:val="18"/>
                <w:highlight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18"/>
                <w:szCs w:val="18"/>
                <w:highlight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18"/>
                <w:szCs w:val="18"/>
                <w:highlight w:val="none"/>
                <w14:textFill>
                  <w14:solidFill>
                    <w14:schemeClr w14:val="tx1"/>
                  </w14:solidFill>
                </w14:textFill>
              </w:rPr>
            </w:pPr>
          </w:p>
        </w:tc>
      </w:tr>
      <w:tr>
        <w:tblPrEx>
          <w:tblCellMar>
            <w:top w:w="0" w:type="dxa"/>
            <w:left w:w="0" w:type="dxa"/>
            <w:bottom w:w="0" w:type="dxa"/>
            <w:right w:w="0" w:type="dxa"/>
          </w:tblCellMar>
        </w:tblPrEx>
        <w:trPr>
          <w:trHeight w:val="1575"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23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电力电缆</w:t>
            </w:r>
          </w:p>
        </w:tc>
        <w:tc>
          <w:tcPr>
            <w:tcW w:w="3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1、名称：电力电缆</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2、型号：WDZ-YJY-0.6/1kV-4*25+1*16</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3、敷设方式、部位：管内穿线，铝合金线槽</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4、具体详见图纸、询价文件、</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m</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 xml:space="preserve">100.00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18"/>
                <w:szCs w:val="18"/>
                <w:highlight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18"/>
                <w:szCs w:val="18"/>
                <w:highlight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18"/>
                <w:szCs w:val="18"/>
                <w:highlight w:val="none"/>
                <w14:textFill>
                  <w14:solidFill>
                    <w14:schemeClr w14:val="tx1"/>
                  </w14:solidFill>
                </w14:textFill>
              </w:rPr>
            </w:pPr>
          </w:p>
        </w:tc>
      </w:tr>
      <w:tr>
        <w:tblPrEx>
          <w:tblCellMar>
            <w:top w:w="0" w:type="dxa"/>
            <w:left w:w="0" w:type="dxa"/>
            <w:bottom w:w="0" w:type="dxa"/>
            <w:right w:w="0" w:type="dxa"/>
          </w:tblCellMar>
        </w:tblPrEx>
        <w:trPr>
          <w:trHeight w:val="1125"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24</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双绞线缆</w:t>
            </w:r>
          </w:p>
        </w:tc>
        <w:tc>
          <w:tcPr>
            <w:tcW w:w="3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1、名称：网线</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2、技术参数：六类网线</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3、敷设方式：管内穿线，铝合金线槽</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4、具体详见图纸、询价文件、</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m</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 xml:space="preserve">123.00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18"/>
                <w:szCs w:val="18"/>
                <w:highlight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18"/>
                <w:szCs w:val="18"/>
                <w:highlight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18"/>
                <w:szCs w:val="18"/>
                <w:highlight w:val="none"/>
                <w14:textFill>
                  <w14:solidFill>
                    <w14:schemeClr w14:val="tx1"/>
                  </w14:solidFill>
                </w14:textFill>
              </w:rPr>
            </w:pPr>
          </w:p>
        </w:tc>
      </w:tr>
      <w:tr>
        <w:tblPrEx>
          <w:tblCellMar>
            <w:top w:w="0" w:type="dxa"/>
            <w:left w:w="0" w:type="dxa"/>
            <w:bottom w:w="0" w:type="dxa"/>
            <w:right w:w="0" w:type="dxa"/>
          </w:tblCellMar>
        </w:tblPrEx>
        <w:trPr>
          <w:trHeight w:val="1125"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25</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线槽</w:t>
            </w:r>
          </w:p>
        </w:tc>
        <w:tc>
          <w:tcPr>
            <w:tcW w:w="3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1、名称：铝合金线槽</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2、材质：铝合金</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3、规格：MR30*20mm</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4、具体详见图纸、询价文件、</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m</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 xml:space="preserve">100.00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18"/>
                <w:szCs w:val="18"/>
                <w:highlight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18"/>
                <w:szCs w:val="18"/>
                <w:highlight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18"/>
                <w:szCs w:val="18"/>
                <w:highlight w:val="none"/>
                <w14:textFill>
                  <w14:solidFill>
                    <w14:schemeClr w14:val="tx1"/>
                  </w14:solidFill>
                </w14:textFill>
              </w:rPr>
            </w:pPr>
          </w:p>
        </w:tc>
      </w:tr>
      <w:tr>
        <w:tblPrEx>
          <w:tblCellMar>
            <w:top w:w="0" w:type="dxa"/>
            <w:left w:w="0" w:type="dxa"/>
            <w:bottom w:w="0" w:type="dxa"/>
            <w:right w:w="0" w:type="dxa"/>
          </w:tblCellMar>
        </w:tblPrEx>
        <w:trPr>
          <w:trHeight w:val="1125"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26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线槽</w:t>
            </w:r>
          </w:p>
        </w:tc>
        <w:tc>
          <w:tcPr>
            <w:tcW w:w="3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1、名称：铝合金线槽</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2、材质：铝合金</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3、规格：MR100*50mm</w:t>
            </w:r>
            <w:r>
              <w:rPr>
                <w:rFonts w:hint="eastAsia" w:ascii="宋体" w:hAnsi="宋体" w:cs="宋体"/>
                <w:color w:val="000000" w:themeColor="text1"/>
                <w:kern w:val="0"/>
                <w:sz w:val="18"/>
                <w:szCs w:val="18"/>
                <w:highlight w:val="none"/>
                <w:lang w:bidi="ar"/>
                <w14:textFill>
                  <w14:solidFill>
                    <w14:schemeClr w14:val="tx1"/>
                  </w14:solidFill>
                </w14:textFill>
              </w:rPr>
              <w:br w:type="textWrapping"/>
            </w:r>
            <w:r>
              <w:rPr>
                <w:rFonts w:hint="eastAsia" w:ascii="宋体" w:hAnsi="宋体" w:cs="宋体"/>
                <w:color w:val="000000" w:themeColor="text1"/>
                <w:kern w:val="0"/>
                <w:sz w:val="18"/>
                <w:szCs w:val="18"/>
                <w:highlight w:val="none"/>
                <w:lang w:bidi="ar"/>
                <w14:textFill>
                  <w14:solidFill>
                    <w14:schemeClr w14:val="tx1"/>
                  </w14:solidFill>
                </w14:textFill>
              </w:rPr>
              <w:t>4、具体详见图纸、询价文件、</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m</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 xml:space="preserve">400.00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18"/>
                <w:szCs w:val="18"/>
                <w:highlight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18"/>
                <w:szCs w:val="18"/>
                <w:highlight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18"/>
                <w:szCs w:val="18"/>
                <w:highlight w:val="none"/>
                <w14:textFill>
                  <w14:solidFill>
                    <w14:schemeClr w14:val="tx1"/>
                  </w14:solidFill>
                </w14:textFill>
              </w:rPr>
            </w:pPr>
          </w:p>
        </w:tc>
      </w:tr>
      <w:tr>
        <w:tblPrEx>
          <w:tblCellMar>
            <w:top w:w="0" w:type="dxa"/>
            <w:left w:w="0" w:type="dxa"/>
            <w:bottom w:w="0" w:type="dxa"/>
            <w:right w:w="0" w:type="dxa"/>
          </w:tblCellMar>
        </w:tblPrEx>
        <w:trPr>
          <w:trHeight w:val="450"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27</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外装饰吊篮</w:t>
            </w:r>
          </w:p>
        </w:tc>
        <w:tc>
          <w:tcPr>
            <w:tcW w:w="3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1、名称：吊篮</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m2</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 xml:space="preserve">2318.40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18"/>
                <w:szCs w:val="18"/>
                <w:highlight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18"/>
                <w:szCs w:val="18"/>
                <w:highlight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18"/>
                <w:szCs w:val="18"/>
                <w:highlight w:val="none"/>
                <w14:textFill>
                  <w14:solidFill>
                    <w14:schemeClr w14:val="tx1"/>
                  </w14:solidFill>
                </w14:textFill>
              </w:rPr>
            </w:pPr>
          </w:p>
        </w:tc>
      </w:tr>
      <w:tr>
        <w:tblPrEx>
          <w:tblCellMar>
            <w:top w:w="0" w:type="dxa"/>
            <w:left w:w="0" w:type="dxa"/>
            <w:bottom w:w="0" w:type="dxa"/>
            <w:right w:w="0" w:type="dxa"/>
          </w:tblCellMar>
        </w:tblPrEx>
        <w:trPr>
          <w:trHeight w:val="460"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28</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建筑物超高增加费</w:t>
            </w:r>
          </w:p>
        </w:tc>
        <w:tc>
          <w:tcPr>
            <w:tcW w:w="3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themeColor="text1"/>
                <w:sz w:val="18"/>
                <w:szCs w:val="18"/>
                <w:highlight w:val="none"/>
                <w14:textFill>
                  <w14:solidFill>
                    <w14:schemeClr w14:val="tx1"/>
                  </w14:solidFill>
                </w14:textFill>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项</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 xml:space="preserve">1.00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18"/>
                <w:szCs w:val="18"/>
                <w:highlight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18"/>
                <w:szCs w:val="18"/>
                <w:highlight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18"/>
                <w:szCs w:val="18"/>
                <w:highlight w:val="none"/>
                <w14:textFill>
                  <w14:solidFill>
                    <w14:schemeClr w14:val="tx1"/>
                  </w14:solidFill>
                </w14:textFill>
              </w:rPr>
            </w:pPr>
          </w:p>
        </w:tc>
      </w:tr>
      <w:tr>
        <w:tblPrEx>
          <w:tblCellMar>
            <w:top w:w="0" w:type="dxa"/>
            <w:left w:w="0" w:type="dxa"/>
            <w:bottom w:w="0" w:type="dxa"/>
            <w:right w:w="0" w:type="dxa"/>
          </w:tblCellMar>
        </w:tblPrEx>
        <w:trPr>
          <w:trHeight w:val="255" w:hRule="atLeast"/>
        </w:trPr>
        <w:tc>
          <w:tcPr>
            <w:tcW w:w="4275" w:type="dxa"/>
            <w:gridSpan w:val="3"/>
            <w:tcBorders>
              <w:top w:val="single" w:color="000000"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widowControl/>
              <w:jc w:val="center"/>
              <w:textAlignment w:val="center"/>
              <w:rPr>
                <w:rFonts w:ascii="宋体" w:hAnsi="宋体" w:cs="宋体"/>
                <w:b/>
                <w:color w:val="000000" w:themeColor="text1"/>
                <w:sz w:val="18"/>
                <w:szCs w:val="18"/>
                <w:highlight w:val="none"/>
                <w14:textFill>
                  <w14:solidFill>
                    <w14:schemeClr w14:val="tx1"/>
                  </w14:solidFill>
                </w14:textFill>
              </w:rPr>
            </w:pPr>
            <w:r>
              <w:rPr>
                <w:rFonts w:hint="eastAsia" w:ascii="宋体" w:hAnsi="宋体" w:cs="宋体"/>
                <w:b/>
                <w:color w:val="000000" w:themeColor="text1"/>
                <w:kern w:val="0"/>
                <w:sz w:val="18"/>
                <w:szCs w:val="18"/>
                <w:highlight w:val="none"/>
                <w:lang w:bidi="ar"/>
                <w14:textFill>
                  <w14:solidFill>
                    <w14:schemeClr w14:val="tx1"/>
                  </w14:solidFill>
                </w14:textFill>
              </w:rPr>
              <w:t>设计费</w:t>
            </w:r>
          </w:p>
        </w:tc>
        <w:tc>
          <w:tcPr>
            <w:tcW w:w="495" w:type="dxa"/>
            <w:tcBorders>
              <w:top w:val="single" w:color="000000"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widowControl/>
              <w:jc w:val="center"/>
              <w:textAlignment w:val="center"/>
              <w:rPr>
                <w:rFonts w:ascii="宋体" w:hAnsi="宋体" w:cs="宋体"/>
                <w:b/>
                <w:color w:val="000000" w:themeColor="text1"/>
                <w:sz w:val="18"/>
                <w:szCs w:val="18"/>
                <w:highlight w:val="none"/>
                <w14:textFill>
                  <w14:solidFill>
                    <w14:schemeClr w14:val="tx1"/>
                  </w14:solidFill>
                </w14:textFill>
              </w:rPr>
            </w:pPr>
            <w:r>
              <w:rPr>
                <w:rFonts w:hint="eastAsia" w:ascii="宋体" w:hAnsi="宋体" w:cs="宋体"/>
                <w:b/>
                <w:color w:val="000000" w:themeColor="text1"/>
                <w:kern w:val="0"/>
                <w:sz w:val="18"/>
                <w:szCs w:val="18"/>
                <w:highlight w:val="none"/>
                <w:lang w:bidi="ar"/>
                <w14:textFill>
                  <w14:solidFill>
                    <w14:schemeClr w14:val="tx1"/>
                  </w14:solidFill>
                </w14:textFill>
              </w:rPr>
              <w:t>项</w:t>
            </w:r>
          </w:p>
        </w:tc>
        <w:tc>
          <w:tcPr>
            <w:tcW w:w="855" w:type="dxa"/>
            <w:tcBorders>
              <w:top w:val="single" w:color="000000"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widowControl/>
              <w:jc w:val="center"/>
              <w:textAlignment w:val="center"/>
              <w:rPr>
                <w:rFonts w:ascii="宋体" w:hAnsi="宋体" w:cs="宋体"/>
                <w:b/>
                <w:color w:val="000000" w:themeColor="text1"/>
                <w:sz w:val="18"/>
                <w:szCs w:val="18"/>
                <w:highlight w:val="none"/>
                <w14:textFill>
                  <w14:solidFill>
                    <w14:schemeClr w14:val="tx1"/>
                  </w14:solidFill>
                </w14:textFill>
              </w:rPr>
            </w:pPr>
            <w:r>
              <w:rPr>
                <w:rFonts w:hint="eastAsia" w:ascii="宋体" w:hAnsi="宋体" w:cs="宋体"/>
                <w:b/>
                <w:color w:val="000000" w:themeColor="text1"/>
                <w:kern w:val="0"/>
                <w:sz w:val="18"/>
                <w:szCs w:val="18"/>
                <w:highlight w:val="none"/>
                <w:lang w:bidi="ar"/>
                <w14:textFill>
                  <w14:solidFill>
                    <w14:schemeClr w14:val="tx1"/>
                  </w14:solidFill>
                </w14:textFill>
              </w:rPr>
              <w:t xml:space="preserve">1.00 </w:t>
            </w:r>
          </w:p>
        </w:tc>
        <w:tc>
          <w:tcPr>
            <w:tcW w:w="1140" w:type="dxa"/>
            <w:tcBorders>
              <w:top w:val="single" w:color="000000"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widowControl/>
              <w:jc w:val="center"/>
              <w:textAlignment w:val="center"/>
              <w:rPr>
                <w:rFonts w:ascii="宋体" w:hAnsi="宋体" w:cs="宋体"/>
                <w:b/>
                <w:color w:val="000000" w:themeColor="text1"/>
                <w:sz w:val="18"/>
                <w:szCs w:val="18"/>
                <w:highlight w:val="none"/>
                <w14:textFill>
                  <w14:solidFill>
                    <w14:schemeClr w14:val="tx1"/>
                  </w14:solidFill>
                </w14:textFill>
              </w:rPr>
            </w:pPr>
            <w:r>
              <w:rPr>
                <w:rFonts w:hint="eastAsia" w:ascii="宋体" w:hAnsi="宋体" w:cs="宋体"/>
                <w:b/>
                <w:color w:val="000000" w:themeColor="text1"/>
                <w:kern w:val="0"/>
                <w:sz w:val="18"/>
                <w:szCs w:val="18"/>
                <w:highlight w:val="none"/>
                <w:lang w:bidi="ar"/>
                <w14:textFill>
                  <w14:solidFill>
                    <w14:schemeClr w14:val="tx1"/>
                  </w14:solidFill>
                </w14:textFill>
              </w:rPr>
              <w:t xml:space="preserve">40000.00 </w:t>
            </w:r>
          </w:p>
        </w:tc>
        <w:tc>
          <w:tcPr>
            <w:tcW w:w="1140" w:type="dxa"/>
            <w:tcBorders>
              <w:top w:val="single" w:color="000000"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widowControl/>
              <w:jc w:val="center"/>
              <w:textAlignment w:val="center"/>
              <w:rPr>
                <w:rFonts w:ascii="宋体" w:hAnsi="宋体" w:cs="宋体"/>
                <w:b/>
                <w:color w:val="000000" w:themeColor="text1"/>
                <w:sz w:val="18"/>
                <w:szCs w:val="18"/>
                <w:highlight w:val="none"/>
                <w14:textFill>
                  <w14:solidFill>
                    <w14:schemeClr w14:val="tx1"/>
                  </w14:solidFill>
                </w14:textFill>
              </w:rPr>
            </w:pPr>
            <w:r>
              <w:rPr>
                <w:rFonts w:hint="eastAsia" w:ascii="宋体" w:hAnsi="宋体" w:cs="宋体"/>
                <w:b/>
                <w:color w:val="000000" w:themeColor="text1"/>
                <w:kern w:val="0"/>
                <w:sz w:val="18"/>
                <w:szCs w:val="18"/>
                <w:highlight w:val="none"/>
                <w:lang w:bidi="ar"/>
                <w14:textFill>
                  <w14:solidFill>
                    <w14:schemeClr w14:val="tx1"/>
                  </w14:solidFill>
                </w14:textFill>
              </w:rPr>
              <w:t xml:space="preserve">40000.00 </w:t>
            </w:r>
          </w:p>
        </w:tc>
        <w:tc>
          <w:tcPr>
            <w:tcW w:w="1305" w:type="dxa"/>
            <w:tcBorders>
              <w:top w:val="single" w:color="000000"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widowControl/>
              <w:jc w:val="center"/>
              <w:textAlignment w:val="center"/>
              <w:rPr>
                <w:rFonts w:ascii="宋体" w:hAnsi="宋体" w:cs="宋体"/>
                <w:b/>
                <w:color w:val="000000" w:themeColor="text1"/>
                <w:sz w:val="18"/>
                <w:szCs w:val="18"/>
                <w:highlight w:val="none"/>
                <w14:textFill>
                  <w14:solidFill>
                    <w14:schemeClr w14:val="tx1"/>
                  </w14:solidFill>
                </w14:textFill>
              </w:rPr>
            </w:pPr>
            <w:r>
              <w:rPr>
                <w:rFonts w:hint="eastAsia" w:ascii="宋体" w:hAnsi="宋体" w:cs="宋体"/>
                <w:b/>
                <w:color w:val="000000" w:themeColor="text1"/>
                <w:kern w:val="0"/>
                <w:sz w:val="18"/>
                <w:szCs w:val="18"/>
                <w:highlight w:val="none"/>
                <w:lang w:bidi="ar"/>
                <w14:textFill>
                  <w14:solidFill>
                    <w14:schemeClr w14:val="tx1"/>
                  </w14:solidFill>
                </w14:textFill>
              </w:rPr>
              <w:t>不可竞争费用</w:t>
            </w:r>
          </w:p>
        </w:tc>
      </w:tr>
      <w:tr>
        <w:tblPrEx>
          <w:tblCellMar>
            <w:top w:w="0" w:type="dxa"/>
            <w:left w:w="0" w:type="dxa"/>
            <w:bottom w:w="0" w:type="dxa"/>
            <w:right w:w="0" w:type="dxa"/>
          </w:tblCellMar>
        </w:tblPrEx>
        <w:trPr>
          <w:trHeight w:val="255" w:hRule="atLeast"/>
        </w:trPr>
        <w:tc>
          <w:tcPr>
            <w:tcW w:w="4275" w:type="dxa"/>
            <w:gridSpan w:val="3"/>
            <w:tcBorders>
              <w:top w:val="single" w:color="000000"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widowControl/>
              <w:jc w:val="center"/>
              <w:textAlignment w:val="center"/>
              <w:rPr>
                <w:rFonts w:ascii="宋体" w:hAnsi="宋体" w:cs="宋体"/>
                <w:b/>
                <w:color w:val="000000" w:themeColor="text1"/>
                <w:sz w:val="18"/>
                <w:szCs w:val="18"/>
                <w:highlight w:val="none"/>
                <w14:textFill>
                  <w14:solidFill>
                    <w14:schemeClr w14:val="tx1"/>
                  </w14:solidFill>
                </w14:textFill>
              </w:rPr>
            </w:pPr>
            <w:r>
              <w:rPr>
                <w:rFonts w:hint="eastAsia" w:ascii="宋体" w:hAnsi="宋体" w:cs="宋体"/>
                <w:b/>
                <w:color w:val="000000" w:themeColor="text1"/>
                <w:kern w:val="0"/>
                <w:sz w:val="18"/>
                <w:szCs w:val="18"/>
                <w:highlight w:val="none"/>
                <w:lang w:bidi="ar"/>
                <w14:textFill>
                  <w14:solidFill>
                    <w14:schemeClr w14:val="tx1"/>
                  </w14:solidFill>
                </w14:textFill>
              </w:rPr>
              <w:t>预留金</w:t>
            </w:r>
          </w:p>
        </w:tc>
        <w:tc>
          <w:tcPr>
            <w:tcW w:w="495" w:type="dxa"/>
            <w:tcBorders>
              <w:top w:val="single" w:color="000000"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widowControl/>
              <w:jc w:val="center"/>
              <w:textAlignment w:val="center"/>
              <w:rPr>
                <w:rFonts w:ascii="宋体" w:hAnsi="宋体" w:cs="宋体"/>
                <w:b/>
                <w:color w:val="000000" w:themeColor="text1"/>
                <w:sz w:val="18"/>
                <w:szCs w:val="18"/>
                <w:highlight w:val="none"/>
                <w14:textFill>
                  <w14:solidFill>
                    <w14:schemeClr w14:val="tx1"/>
                  </w14:solidFill>
                </w14:textFill>
              </w:rPr>
            </w:pPr>
            <w:r>
              <w:rPr>
                <w:rFonts w:hint="eastAsia" w:ascii="宋体" w:hAnsi="宋体" w:cs="宋体"/>
                <w:b/>
                <w:color w:val="000000" w:themeColor="text1"/>
                <w:kern w:val="0"/>
                <w:sz w:val="18"/>
                <w:szCs w:val="18"/>
                <w:highlight w:val="none"/>
                <w:lang w:bidi="ar"/>
                <w14:textFill>
                  <w14:solidFill>
                    <w14:schemeClr w14:val="tx1"/>
                  </w14:solidFill>
                </w14:textFill>
              </w:rPr>
              <w:t>项</w:t>
            </w:r>
          </w:p>
        </w:tc>
        <w:tc>
          <w:tcPr>
            <w:tcW w:w="855" w:type="dxa"/>
            <w:tcBorders>
              <w:top w:val="single" w:color="000000"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widowControl/>
              <w:jc w:val="center"/>
              <w:textAlignment w:val="center"/>
              <w:rPr>
                <w:rFonts w:ascii="宋体" w:hAnsi="宋体" w:cs="宋体"/>
                <w:b/>
                <w:color w:val="000000" w:themeColor="text1"/>
                <w:sz w:val="18"/>
                <w:szCs w:val="18"/>
                <w:highlight w:val="none"/>
                <w14:textFill>
                  <w14:solidFill>
                    <w14:schemeClr w14:val="tx1"/>
                  </w14:solidFill>
                </w14:textFill>
              </w:rPr>
            </w:pPr>
            <w:r>
              <w:rPr>
                <w:rFonts w:hint="eastAsia" w:ascii="宋体" w:hAnsi="宋体" w:cs="宋体"/>
                <w:b/>
                <w:color w:val="000000" w:themeColor="text1"/>
                <w:kern w:val="0"/>
                <w:sz w:val="18"/>
                <w:szCs w:val="18"/>
                <w:highlight w:val="none"/>
                <w:lang w:bidi="ar"/>
                <w14:textFill>
                  <w14:solidFill>
                    <w14:schemeClr w14:val="tx1"/>
                  </w14:solidFill>
                </w14:textFill>
              </w:rPr>
              <w:t xml:space="preserve">1.00 </w:t>
            </w:r>
          </w:p>
        </w:tc>
        <w:tc>
          <w:tcPr>
            <w:tcW w:w="1140" w:type="dxa"/>
            <w:tcBorders>
              <w:top w:val="single" w:color="000000"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widowControl/>
              <w:jc w:val="center"/>
              <w:textAlignment w:val="center"/>
              <w:rPr>
                <w:rFonts w:ascii="宋体" w:hAnsi="宋体" w:cs="宋体"/>
                <w:b/>
                <w:color w:val="000000" w:themeColor="text1"/>
                <w:sz w:val="18"/>
                <w:szCs w:val="18"/>
                <w:highlight w:val="none"/>
                <w14:textFill>
                  <w14:solidFill>
                    <w14:schemeClr w14:val="tx1"/>
                  </w14:solidFill>
                </w14:textFill>
              </w:rPr>
            </w:pPr>
            <w:r>
              <w:rPr>
                <w:rFonts w:hint="eastAsia" w:ascii="宋体" w:hAnsi="宋体" w:cs="宋体"/>
                <w:b/>
                <w:color w:val="000000" w:themeColor="text1"/>
                <w:kern w:val="0"/>
                <w:sz w:val="18"/>
                <w:szCs w:val="18"/>
                <w:highlight w:val="none"/>
                <w:lang w:bidi="ar"/>
                <w14:textFill>
                  <w14:solidFill>
                    <w14:schemeClr w14:val="tx1"/>
                  </w14:solidFill>
                </w14:textFill>
              </w:rPr>
              <w:t xml:space="preserve">100000.00 </w:t>
            </w:r>
          </w:p>
        </w:tc>
        <w:tc>
          <w:tcPr>
            <w:tcW w:w="1140" w:type="dxa"/>
            <w:tcBorders>
              <w:top w:val="single" w:color="000000"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widowControl/>
              <w:jc w:val="center"/>
              <w:textAlignment w:val="center"/>
              <w:rPr>
                <w:rFonts w:ascii="宋体" w:hAnsi="宋体" w:cs="宋体"/>
                <w:b/>
                <w:color w:val="000000" w:themeColor="text1"/>
                <w:sz w:val="18"/>
                <w:szCs w:val="18"/>
                <w:highlight w:val="none"/>
                <w14:textFill>
                  <w14:solidFill>
                    <w14:schemeClr w14:val="tx1"/>
                  </w14:solidFill>
                </w14:textFill>
              </w:rPr>
            </w:pPr>
            <w:r>
              <w:rPr>
                <w:rFonts w:hint="eastAsia" w:ascii="宋体" w:hAnsi="宋体" w:cs="宋体"/>
                <w:b/>
                <w:color w:val="000000" w:themeColor="text1"/>
                <w:kern w:val="0"/>
                <w:sz w:val="18"/>
                <w:szCs w:val="18"/>
                <w:highlight w:val="none"/>
                <w:lang w:bidi="ar"/>
                <w14:textFill>
                  <w14:solidFill>
                    <w14:schemeClr w14:val="tx1"/>
                  </w14:solidFill>
                </w14:textFill>
              </w:rPr>
              <w:t xml:space="preserve">100000.00 </w:t>
            </w:r>
          </w:p>
        </w:tc>
        <w:tc>
          <w:tcPr>
            <w:tcW w:w="1305" w:type="dxa"/>
            <w:tcBorders>
              <w:top w:val="single" w:color="000000"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widowControl/>
              <w:jc w:val="center"/>
              <w:textAlignment w:val="center"/>
              <w:rPr>
                <w:rFonts w:ascii="宋体" w:hAnsi="宋体" w:cs="宋体"/>
                <w:b/>
                <w:color w:val="000000" w:themeColor="text1"/>
                <w:sz w:val="18"/>
                <w:szCs w:val="18"/>
                <w:highlight w:val="none"/>
                <w14:textFill>
                  <w14:solidFill>
                    <w14:schemeClr w14:val="tx1"/>
                  </w14:solidFill>
                </w14:textFill>
              </w:rPr>
            </w:pPr>
            <w:r>
              <w:rPr>
                <w:rFonts w:hint="eastAsia" w:ascii="宋体" w:hAnsi="宋体" w:cs="宋体"/>
                <w:b/>
                <w:color w:val="000000" w:themeColor="text1"/>
                <w:kern w:val="0"/>
                <w:sz w:val="18"/>
                <w:szCs w:val="18"/>
                <w:highlight w:val="none"/>
                <w:lang w:bidi="ar"/>
                <w14:textFill>
                  <w14:solidFill>
                    <w14:schemeClr w14:val="tx1"/>
                  </w14:solidFill>
                </w14:textFill>
              </w:rPr>
              <w:t>不可竞争费用</w:t>
            </w:r>
          </w:p>
        </w:tc>
      </w:tr>
      <w:tr>
        <w:tblPrEx>
          <w:tblCellMar>
            <w:top w:w="0" w:type="dxa"/>
            <w:left w:w="0" w:type="dxa"/>
            <w:bottom w:w="0" w:type="dxa"/>
            <w:right w:w="0" w:type="dxa"/>
          </w:tblCellMar>
        </w:tblPrEx>
        <w:trPr>
          <w:trHeight w:val="25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6A6A6"/>
            <w:noWrap/>
            <w:tcMar>
              <w:top w:w="15" w:type="dxa"/>
              <w:left w:w="15" w:type="dxa"/>
              <w:right w:w="15" w:type="dxa"/>
            </w:tcMar>
            <w:vAlign w:val="center"/>
          </w:tcPr>
          <w:p>
            <w:pPr>
              <w:widowControl/>
              <w:jc w:val="center"/>
              <w:textAlignment w:val="center"/>
              <w:rPr>
                <w:rFonts w:ascii="宋体" w:hAnsi="宋体" w:cs="宋体"/>
                <w:b/>
                <w:color w:val="000000" w:themeColor="text1"/>
                <w:sz w:val="18"/>
                <w:szCs w:val="18"/>
                <w:highlight w:val="none"/>
                <w14:textFill>
                  <w14:solidFill>
                    <w14:schemeClr w14:val="tx1"/>
                  </w14:solidFill>
                </w14:textFill>
              </w:rPr>
            </w:pPr>
            <w:r>
              <w:rPr>
                <w:rFonts w:hint="eastAsia" w:ascii="宋体" w:hAnsi="宋体" w:cs="宋体"/>
                <w:b/>
                <w:color w:val="000000" w:themeColor="text1"/>
                <w:kern w:val="0"/>
                <w:sz w:val="18"/>
                <w:szCs w:val="18"/>
                <w:highlight w:val="none"/>
                <w:lang w:bidi="ar"/>
                <w14:textFill>
                  <w14:solidFill>
                    <w14:schemeClr w14:val="tx1"/>
                  </w14:solidFill>
                </w14:textFill>
              </w:rPr>
              <w:t>合计</w:t>
            </w:r>
          </w:p>
        </w:tc>
        <w:tc>
          <w:tcPr>
            <w:tcW w:w="3165" w:type="dxa"/>
            <w:tcBorders>
              <w:top w:val="single" w:color="000000" w:sz="4" w:space="0"/>
              <w:left w:val="single" w:color="000000" w:sz="4" w:space="0"/>
              <w:bottom w:val="single" w:color="000000" w:sz="4" w:space="0"/>
              <w:right w:val="single" w:color="000000" w:sz="4" w:space="0"/>
            </w:tcBorders>
            <w:shd w:val="clear" w:color="auto" w:fill="A6A6A6"/>
            <w:tcMar>
              <w:top w:w="15" w:type="dxa"/>
              <w:left w:w="15" w:type="dxa"/>
              <w:right w:w="15" w:type="dxa"/>
            </w:tcMar>
          </w:tcPr>
          <w:p>
            <w:pPr>
              <w:rPr>
                <w:rFonts w:ascii="宋体" w:hAnsi="宋体" w:cs="宋体"/>
                <w:b/>
                <w:color w:val="000000" w:themeColor="text1"/>
                <w:sz w:val="18"/>
                <w:szCs w:val="18"/>
                <w:highlight w:val="none"/>
                <w14:textFill>
                  <w14:solidFill>
                    <w14:schemeClr w14:val="tx1"/>
                  </w14:solidFill>
                </w14:textFill>
              </w:rPr>
            </w:pPr>
          </w:p>
        </w:tc>
        <w:tc>
          <w:tcPr>
            <w:tcW w:w="495" w:type="dxa"/>
            <w:tcBorders>
              <w:top w:val="single" w:color="000000" w:sz="4" w:space="0"/>
              <w:left w:val="single" w:color="000000" w:sz="4" w:space="0"/>
              <w:bottom w:val="single" w:color="000000" w:sz="4" w:space="0"/>
              <w:right w:val="single" w:color="000000" w:sz="4" w:space="0"/>
            </w:tcBorders>
            <w:shd w:val="clear" w:color="auto" w:fill="A6A6A6"/>
            <w:tcMar>
              <w:top w:w="15" w:type="dxa"/>
              <w:left w:w="15" w:type="dxa"/>
              <w:right w:w="15" w:type="dxa"/>
            </w:tcMar>
          </w:tcPr>
          <w:p>
            <w:pPr>
              <w:jc w:val="center"/>
              <w:rPr>
                <w:rFonts w:ascii="宋体" w:hAnsi="宋体" w:cs="宋体"/>
                <w:b/>
                <w:color w:val="000000" w:themeColor="text1"/>
                <w:sz w:val="18"/>
                <w:szCs w:val="18"/>
                <w:highlight w:val="none"/>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6A6A6"/>
            <w:tcMar>
              <w:top w:w="15" w:type="dxa"/>
              <w:left w:w="15" w:type="dxa"/>
              <w:right w:w="15" w:type="dxa"/>
            </w:tcMar>
          </w:tcPr>
          <w:p>
            <w:pPr>
              <w:jc w:val="center"/>
              <w:rPr>
                <w:rFonts w:ascii="宋体" w:hAnsi="宋体" w:cs="宋体"/>
                <w:b/>
                <w:color w:val="000000" w:themeColor="text1"/>
                <w:sz w:val="18"/>
                <w:szCs w:val="18"/>
                <w:highlight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6A6A6"/>
            <w:tcMar>
              <w:top w:w="15" w:type="dxa"/>
              <w:left w:w="15" w:type="dxa"/>
              <w:right w:w="15" w:type="dxa"/>
            </w:tcMar>
          </w:tcPr>
          <w:p>
            <w:pPr>
              <w:jc w:val="center"/>
              <w:rPr>
                <w:rFonts w:ascii="宋体" w:hAnsi="宋体" w:cs="宋体"/>
                <w:b/>
                <w:color w:val="000000" w:themeColor="text1"/>
                <w:sz w:val="18"/>
                <w:szCs w:val="18"/>
                <w:highlight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widowControl/>
              <w:jc w:val="center"/>
              <w:textAlignment w:val="center"/>
              <w:rPr>
                <w:rFonts w:ascii="宋体" w:hAnsi="宋体" w:cs="宋体"/>
                <w:b/>
                <w:color w:val="000000" w:themeColor="text1"/>
                <w:sz w:val="18"/>
                <w:szCs w:val="18"/>
                <w:highlight w:val="none"/>
                <w14:textFill>
                  <w14:solidFill>
                    <w14:schemeClr w14:val="tx1"/>
                  </w14:solidFill>
                </w14:textFill>
              </w:rPr>
            </w:pPr>
            <w:r>
              <w:rPr>
                <w:rFonts w:hint="eastAsia" w:ascii="宋体" w:hAnsi="宋体" w:cs="宋体"/>
                <w:b/>
                <w:color w:val="000000" w:themeColor="text1"/>
                <w:kern w:val="0"/>
                <w:sz w:val="18"/>
                <w:szCs w:val="18"/>
                <w:highlight w:val="none"/>
                <w:lang w:bidi="ar"/>
                <w14:textFill>
                  <w14:solidFill>
                    <w14:schemeClr w14:val="tx1"/>
                  </w14:solidFill>
                </w14:textFill>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jc w:val="center"/>
              <w:rPr>
                <w:rFonts w:ascii="宋体" w:hAnsi="宋体" w:cs="宋体"/>
                <w:b/>
                <w:color w:val="000000" w:themeColor="text1"/>
                <w:sz w:val="18"/>
                <w:szCs w:val="18"/>
                <w:highlight w:val="none"/>
                <w14:textFill>
                  <w14:solidFill>
                    <w14:schemeClr w14:val="tx1"/>
                  </w14:solidFill>
                </w14:textFill>
              </w:rPr>
            </w:pPr>
          </w:p>
        </w:tc>
      </w:tr>
    </w:tbl>
    <w:p>
      <w:pPr>
        <w:spacing w:line="360" w:lineRule="auto"/>
        <w:jc w:val="both"/>
        <w:rPr>
          <w:rFonts w:ascii="宋体" w:hAnsi="宋体" w:cs="方正小标宋简体"/>
          <w:b/>
          <w:color w:val="000000" w:themeColor="text1"/>
          <w:sz w:val="30"/>
          <w:szCs w:val="30"/>
          <w:highlight w:val="none"/>
          <w14:textFill>
            <w14:solidFill>
              <w14:schemeClr w14:val="tx1"/>
            </w14:solidFill>
          </w14:textFill>
        </w:rPr>
      </w:pPr>
    </w:p>
    <w:p>
      <w:pPr>
        <w:tabs>
          <w:tab w:val="left" w:pos="-1680"/>
        </w:tabs>
        <w:spacing w:line="360" w:lineRule="auto"/>
        <w:rPr>
          <w:rFonts w:ascii="宋体" w:hAnsi="宋体" w:cs="宋体"/>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注：供应商可自行勘察现场，中标后不予调整。</w:t>
      </w:r>
    </w:p>
    <w:p>
      <w:pPr>
        <w:tabs>
          <w:tab w:val="left" w:pos="-1680"/>
        </w:tabs>
        <w:spacing w:line="360" w:lineRule="auto"/>
        <w:ind w:firstLine="4180" w:firstLineChars="1900"/>
        <w:rPr>
          <w:rFonts w:ascii="宋体" w:hAnsi="宋体" w:cs="宋体"/>
          <w:color w:val="000000" w:themeColor="text1"/>
          <w:sz w:val="22"/>
          <w:szCs w:val="22"/>
          <w:highlight w:val="none"/>
          <w:u w:val="singl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竞标单位名称：</w:t>
      </w:r>
      <w:r>
        <w:rPr>
          <w:rFonts w:hint="eastAsia" w:ascii="宋体" w:hAnsi="宋体" w:cs="宋体"/>
          <w:color w:val="000000" w:themeColor="text1"/>
          <w:sz w:val="22"/>
          <w:szCs w:val="22"/>
          <w:highlight w:val="none"/>
          <w:u w:val="single"/>
          <w14:textFill>
            <w14:solidFill>
              <w14:schemeClr w14:val="tx1"/>
            </w14:solidFill>
          </w14:textFill>
        </w:rPr>
        <w:t xml:space="preserve">           （盖章）     </w:t>
      </w:r>
    </w:p>
    <w:p>
      <w:pPr>
        <w:tabs>
          <w:tab w:val="left" w:pos="-1680"/>
        </w:tabs>
        <w:spacing w:line="360" w:lineRule="auto"/>
        <w:ind w:firstLine="3960" w:firstLineChars="1800"/>
        <w:rPr>
          <w:rFonts w:ascii="宋体" w:hAnsi="宋体" w:cs="宋体"/>
          <w:color w:val="000000" w:themeColor="text1"/>
          <w:sz w:val="22"/>
          <w:szCs w:val="22"/>
          <w:highlight w:val="none"/>
          <w14:textFill>
            <w14:solidFill>
              <w14:schemeClr w14:val="tx1"/>
            </w14:solidFill>
          </w14:textFill>
        </w:rPr>
      </w:pPr>
    </w:p>
    <w:p>
      <w:pPr>
        <w:tabs>
          <w:tab w:val="left" w:pos="-1680"/>
        </w:tabs>
        <w:spacing w:line="360" w:lineRule="auto"/>
        <w:ind w:firstLine="3960" w:firstLineChars="18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法定代表人或其授权的代理人：</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u w:val="single"/>
          <w14:textFill>
            <w14:solidFill>
              <w14:schemeClr w14:val="tx1"/>
            </w14:solidFill>
          </w14:textFill>
        </w:rPr>
        <w:t xml:space="preserve">（签字） </w:t>
      </w:r>
      <w:r>
        <w:rPr>
          <w:rFonts w:hint="eastAsia" w:ascii="宋体" w:hAnsi="宋体" w:cs="宋体"/>
          <w:color w:val="000000" w:themeColor="text1"/>
          <w:sz w:val="22"/>
          <w:szCs w:val="22"/>
          <w:highlight w:val="none"/>
          <w14:textFill>
            <w14:solidFill>
              <w14:schemeClr w14:val="tx1"/>
            </w14:solidFill>
          </w14:textFill>
        </w:rPr>
        <w:t xml:space="preserve">    </w:t>
      </w:r>
    </w:p>
    <w:p>
      <w:pPr>
        <w:tabs>
          <w:tab w:val="left" w:pos="-1680"/>
        </w:tabs>
        <w:spacing w:line="360" w:lineRule="auto"/>
        <w:ind w:firstLine="5940" w:firstLineChars="27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年</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月</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日</w:t>
      </w:r>
    </w:p>
    <w:p>
      <w:pPr>
        <w:rPr>
          <w:rFonts w:ascii="Arial" w:hAnsi="Arial" w:eastAsia="黑体"/>
          <w:bCs/>
          <w:color w:val="000000" w:themeColor="text1"/>
          <w:sz w:val="32"/>
          <w:szCs w:val="32"/>
          <w:highlight w:val="none"/>
          <w14:textFill>
            <w14:solidFill>
              <w14:schemeClr w14:val="tx1"/>
            </w14:solidFill>
          </w14:textFill>
        </w:rPr>
      </w:pPr>
    </w:p>
    <w:p>
      <w:pPr>
        <w:keepNext/>
        <w:keepLines/>
        <w:spacing w:line="360" w:lineRule="exact"/>
        <w:jc w:val="center"/>
        <w:outlineLvl w:val="1"/>
        <w:rPr>
          <w:rFonts w:ascii="Arial" w:hAnsi="Arial" w:eastAsia="黑体"/>
          <w:color w:val="000000" w:themeColor="text1"/>
          <w:sz w:val="32"/>
          <w:szCs w:val="32"/>
          <w:highlight w:val="none"/>
          <w14:textFill>
            <w14:solidFill>
              <w14:schemeClr w14:val="tx1"/>
            </w14:solidFill>
          </w14:textFill>
        </w:rPr>
      </w:pPr>
    </w:p>
    <w:p>
      <w:pPr>
        <w:keepNext/>
        <w:keepLines/>
        <w:spacing w:line="360" w:lineRule="exact"/>
        <w:jc w:val="center"/>
        <w:outlineLvl w:val="1"/>
        <w:rPr>
          <w:rFonts w:ascii="Arial" w:hAnsi="Arial" w:eastAsia="黑体"/>
          <w:color w:val="000000" w:themeColor="text1"/>
          <w:sz w:val="32"/>
          <w:szCs w:val="32"/>
          <w:highlight w:val="none"/>
          <w14:textFill>
            <w14:solidFill>
              <w14:schemeClr w14:val="tx1"/>
            </w14:solidFill>
          </w14:textFill>
        </w:rPr>
      </w:pPr>
    </w:p>
    <w:p>
      <w:pPr>
        <w:keepNext/>
        <w:keepLines/>
        <w:spacing w:line="360" w:lineRule="exact"/>
        <w:jc w:val="center"/>
        <w:outlineLvl w:val="1"/>
        <w:rPr>
          <w:rFonts w:ascii="Arial" w:hAnsi="Arial" w:eastAsia="黑体"/>
          <w:color w:val="000000" w:themeColor="text1"/>
          <w:sz w:val="32"/>
          <w:szCs w:val="32"/>
          <w:highlight w:val="none"/>
          <w14:textFill>
            <w14:solidFill>
              <w14:schemeClr w14:val="tx1"/>
            </w14:solidFill>
          </w14:textFill>
        </w:rPr>
      </w:pPr>
    </w:p>
    <w:p>
      <w:pPr>
        <w:rPr>
          <w:rFonts w:ascii="Arial" w:hAnsi="Arial" w:eastAsia="黑体"/>
          <w:color w:val="000000" w:themeColor="text1"/>
          <w:sz w:val="32"/>
          <w:szCs w:val="32"/>
          <w:highlight w:val="none"/>
          <w14:textFill>
            <w14:solidFill>
              <w14:schemeClr w14:val="tx1"/>
            </w14:solidFill>
          </w14:textFill>
        </w:rPr>
      </w:pPr>
    </w:p>
    <w:p>
      <w:pPr>
        <w:rPr>
          <w:rFonts w:ascii="Arial" w:hAnsi="Arial" w:eastAsia="黑体"/>
          <w:color w:val="000000" w:themeColor="text1"/>
          <w:sz w:val="32"/>
          <w:szCs w:val="32"/>
          <w:highlight w:val="none"/>
          <w14:textFill>
            <w14:solidFill>
              <w14:schemeClr w14:val="tx1"/>
            </w14:solidFill>
          </w14:textFill>
        </w:rPr>
      </w:pPr>
    </w:p>
    <w:p>
      <w:pPr>
        <w:jc w:val="center"/>
        <w:rPr>
          <w:rFonts w:ascii="Arial" w:hAnsi="Arial" w:eastAsia="黑体"/>
          <w:color w:val="000000" w:themeColor="text1"/>
          <w:sz w:val="32"/>
          <w:szCs w:val="32"/>
          <w:highlight w:val="none"/>
          <w14:textFill>
            <w14:solidFill>
              <w14:schemeClr w14:val="tx1"/>
            </w14:solidFill>
          </w14:textFill>
        </w:rPr>
      </w:pPr>
    </w:p>
    <w:p>
      <w:pPr>
        <w:jc w:val="center"/>
        <w:rPr>
          <w:rFonts w:ascii="Arial" w:hAnsi="Arial" w:eastAsia="黑体"/>
          <w:color w:val="000000" w:themeColor="text1"/>
          <w:sz w:val="32"/>
          <w:szCs w:val="32"/>
          <w:highlight w:val="none"/>
          <w14:textFill>
            <w14:solidFill>
              <w14:schemeClr w14:val="tx1"/>
            </w14:solidFill>
          </w14:textFill>
        </w:rPr>
      </w:pPr>
      <w:r>
        <w:rPr>
          <w:rFonts w:hint="eastAsia" w:ascii="Arial" w:hAnsi="Arial" w:eastAsia="黑体"/>
          <w:color w:val="000000" w:themeColor="text1"/>
          <w:sz w:val="32"/>
          <w:szCs w:val="32"/>
          <w:highlight w:val="none"/>
          <w14:textFill>
            <w14:solidFill>
              <w14:schemeClr w14:val="tx1"/>
            </w14:solidFill>
          </w14:textFill>
        </w:rPr>
        <w:t>二、法定代表人（单位负责人）身份证明</w:t>
      </w:r>
      <w:bookmarkEnd w:id="43"/>
      <w:bookmarkEnd w:id="44"/>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供应商名称：</w:t>
      </w:r>
      <w:r>
        <w:rPr>
          <w:rFonts w:hint="eastAsia" w:ascii="宋体" w:hAnsi="宋体" w:cs="宋体"/>
          <w:color w:val="000000" w:themeColor="text1"/>
          <w:sz w:val="22"/>
          <w:szCs w:val="22"/>
          <w:highlight w:val="none"/>
          <w:u w:val="single"/>
          <w14:textFill>
            <w14:solidFill>
              <w14:schemeClr w14:val="tx1"/>
            </w14:solidFill>
          </w14:textFill>
        </w:rPr>
        <w:t xml:space="preserve">                      </w:t>
      </w:r>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姓名：</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 xml:space="preserve"> 性别：</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年龄：</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职务</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 xml:space="preserve">系 </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（供应商名称）的法定代表人（单位负责人）。</w:t>
      </w:r>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特此证明。</w:t>
      </w:r>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p>
    <w:p>
      <w:pPr>
        <w:adjustRightInd w:val="0"/>
        <w:snapToGrid w:val="0"/>
        <w:spacing w:line="300" w:lineRule="auto"/>
        <w:rPr>
          <w:rFonts w:ascii="宋体" w:hAnsi="宋体" w:cs="宋体"/>
          <w:color w:val="000000" w:themeColor="text1"/>
          <w:sz w:val="22"/>
          <w:szCs w:val="22"/>
          <w:highlight w:val="none"/>
          <w14:textFill>
            <w14:solidFill>
              <w14:schemeClr w14:val="tx1"/>
            </w14:solidFill>
          </w14:textFill>
        </w:rPr>
      </w:pPr>
    </w:p>
    <w:p>
      <w:pPr>
        <w:tabs>
          <w:tab w:val="left" w:pos="6400"/>
        </w:tabs>
        <w:overflowPunct w:val="0"/>
        <w:adjustRightInd w:val="0"/>
        <w:snapToGrid w:val="0"/>
        <w:spacing w:line="300" w:lineRule="auto"/>
        <w:ind w:firstLine="440" w:firstLineChars="200"/>
        <w:jc w:val="righ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供应商：</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（单位公章）</w:t>
      </w:r>
    </w:p>
    <w:p>
      <w:pPr>
        <w:tabs>
          <w:tab w:val="left" w:pos="6400"/>
        </w:tabs>
        <w:overflowPunct w:val="0"/>
        <w:adjustRightInd w:val="0"/>
        <w:snapToGrid w:val="0"/>
        <w:spacing w:line="300" w:lineRule="auto"/>
        <w:ind w:firstLine="440" w:firstLineChars="200"/>
        <w:jc w:val="right"/>
        <w:rPr>
          <w:rFonts w:ascii="宋体" w:hAnsi="宋体" w:cs="宋体"/>
          <w:color w:val="000000" w:themeColor="text1"/>
          <w:sz w:val="22"/>
          <w:szCs w:val="22"/>
          <w:highlight w:val="none"/>
          <w14:textFill>
            <w14:solidFill>
              <w14:schemeClr w14:val="tx1"/>
            </w14:solidFill>
          </w14:textFill>
        </w:rPr>
      </w:pPr>
    </w:p>
    <w:p>
      <w:pPr>
        <w:tabs>
          <w:tab w:val="left" w:pos="6080"/>
          <w:tab w:val="left" w:pos="6920"/>
        </w:tabs>
        <w:adjustRightInd w:val="0"/>
        <w:snapToGrid w:val="0"/>
        <w:spacing w:line="300" w:lineRule="auto"/>
        <w:ind w:firstLine="440" w:firstLineChars="200"/>
        <w:jc w:val="righ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年</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月</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日</w:t>
      </w:r>
    </w:p>
    <w:p>
      <w:pPr>
        <w:adjustRightInd w:val="0"/>
        <w:snapToGrid w:val="0"/>
        <w:spacing w:line="300" w:lineRule="auto"/>
        <w:ind w:firstLine="440" w:firstLineChars="200"/>
        <w:jc w:val="right"/>
        <w:rPr>
          <w:rFonts w:ascii="宋体" w:hAnsi="宋体" w:cs="宋体"/>
          <w:color w:val="000000" w:themeColor="text1"/>
          <w:sz w:val="22"/>
          <w:szCs w:val="22"/>
          <w:highlight w:val="none"/>
          <w14:textFill>
            <w14:solidFill>
              <w14:schemeClr w14:val="tx1"/>
            </w14:solidFill>
          </w14:textFill>
        </w:rPr>
      </w:pPr>
    </w:p>
    <w:p>
      <w:pPr>
        <w:adjustRightInd w:val="0"/>
        <w:snapToGrid w:val="0"/>
        <w:spacing w:line="300" w:lineRule="auto"/>
        <w:jc w:val="right"/>
        <w:rPr>
          <w:rFonts w:ascii="宋体" w:hAnsi="宋体" w:cs="宋体"/>
          <w:color w:val="000000" w:themeColor="text1"/>
          <w:sz w:val="22"/>
          <w:szCs w:val="22"/>
          <w:highlight w:val="none"/>
          <w14:textFill>
            <w14:solidFill>
              <w14:schemeClr w14:val="tx1"/>
            </w14:solidFill>
          </w14:textFill>
        </w:rPr>
      </w:pPr>
    </w:p>
    <w:p>
      <w:pPr>
        <w:adjustRightInd w:val="0"/>
        <w:snapToGrid w:val="0"/>
        <w:spacing w:line="300" w:lineRule="auto"/>
        <w:jc w:val="righ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附：法定代表人（单位负责人）身份证复印件。</w:t>
      </w:r>
    </w:p>
    <w:p>
      <w:pPr>
        <w:adjustRightInd w:val="0"/>
        <w:snapToGrid w:val="0"/>
        <w:spacing w:line="300" w:lineRule="auto"/>
        <w:rPr>
          <w:rFonts w:ascii="宋体" w:hAnsi="宋体" w:cs="宋体"/>
          <w:color w:val="000000" w:themeColor="text1"/>
          <w:sz w:val="22"/>
          <w:szCs w:val="22"/>
          <w:highlight w:val="none"/>
          <w14:textFill>
            <w14:solidFill>
              <w14:schemeClr w14:val="tx1"/>
            </w14:solidFill>
          </w14:textFill>
        </w:rPr>
      </w:pPr>
    </w:p>
    <w:p>
      <w:pPr>
        <w:rPr>
          <w:color w:val="000000" w:themeColor="text1"/>
          <w:highlight w:val="none"/>
          <w14:textFill>
            <w14:solidFill>
              <w14:schemeClr w14:val="tx1"/>
            </w14:solidFill>
          </w14:textFill>
        </w:rPr>
      </w:pPr>
      <w:bookmarkStart w:id="45" w:name="page82"/>
      <w:bookmarkEnd w:id="45"/>
      <w:r>
        <w:rPr>
          <w:rFonts w:hint="eastAsia" w:ascii="宋体" w:hAnsi="宋体" w:cs="宋体"/>
          <w:b/>
          <w:color w:val="000000" w:themeColor="text1"/>
          <w:szCs w:val="22"/>
          <w:highlight w:val="none"/>
          <w14:textFill>
            <w14:solidFill>
              <w14:schemeClr w14:val="tx1"/>
            </w14:solidFill>
          </w14:textFill>
        </w:rPr>
        <w:br w:type="page"/>
      </w:r>
    </w:p>
    <w:p>
      <w:pPr>
        <w:keepNext/>
        <w:keepLines/>
        <w:spacing w:line="360" w:lineRule="exact"/>
        <w:jc w:val="center"/>
        <w:outlineLvl w:val="1"/>
        <w:rPr>
          <w:rFonts w:ascii="宋体" w:hAnsi="宋体" w:cs="宋体"/>
          <w:bCs/>
          <w:color w:val="000000" w:themeColor="text1"/>
          <w:sz w:val="22"/>
          <w:szCs w:val="22"/>
          <w:highlight w:val="none"/>
          <w14:textFill>
            <w14:solidFill>
              <w14:schemeClr w14:val="tx1"/>
            </w14:solidFill>
          </w14:textFill>
        </w:rPr>
      </w:pPr>
      <w:bookmarkStart w:id="46" w:name="_Toc13166"/>
      <w:bookmarkStart w:id="47" w:name="_Toc10831"/>
      <w:r>
        <w:rPr>
          <w:rFonts w:hint="eastAsia" w:ascii="Arial" w:hAnsi="Arial" w:eastAsia="黑体"/>
          <w:color w:val="000000" w:themeColor="text1"/>
          <w:sz w:val="32"/>
          <w:szCs w:val="32"/>
          <w:highlight w:val="none"/>
          <w14:textFill>
            <w14:solidFill>
              <w14:schemeClr w14:val="tx1"/>
            </w14:solidFill>
          </w14:textFill>
        </w:rPr>
        <w:t>三、授权委托书</w:t>
      </w:r>
      <w:bookmarkEnd w:id="46"/>
      <w:bookmarkEnd w:id="47"/>
    </w:p>
    <w:p>
      <w:pPr>
        <w:adjustRightInd w:val="0"/>
        <w:snapToGrid w:val="0"/>
        <w:spacing w:line="300" w:lineRule="auto"/>
        <w:rPr>
          <w:rFonts w:ascii="宋体" w:hAnsi="宋体" w:cs="宋体"/>
          <w:color w:val="000000" w:themeColor="text1"/>
          <w:sz w:val="22"/>
          <w:szCs w:val="22"/>
          <w:highlight w:val="none"/>
          <w14:textFill>
            <w14:solidFill>
              <w14:schemeClr w14:val="tx1"/>
            </w14:solidFill>
          </w14:textFill>
        </w:rPr>
      </w:pPr>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本人</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（姓名）系</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（供应商名称）的法定代表人（单位负责人），现委托</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（姓名）为我方代理人。代理人根据授权，以我方名义签署、澄清确认、递交、撤回、修改</w:t>
      </w:r>
      <w:r>
        <w:rPr>
          <w:rFonts w:hint="eastAsia" w:ascii="宋体" w:hAnsi="宋体" w:cs="宋体"/>
          <w:color w:val="000000" w:themeColor="text1"/>
          <w:sz w:val="22"/>
          <w:szCs w:val="22"/>
          <w:highlight w:val="none"/>
          <w:u w:val="single"/>
          <w14:textFill>
            <w14:solidFill>
              <w14:schemeClr w14:val="tx1"/>
            </w14:solidFill>
          </w14:textFill>
        </w:rPr>
        <w:t xml:space="preserve">                 （项目名称）</w:t>
      </w:r>
      <w:r>
        <w:rPr>
          <w:rFonts w:hint="eastAsia" w:ascii="宋体" w:hAnsi="宋体" w:cs="宋体"/>
          <w:color w:val="000000" w:themeColor="text1"/>
          <w:sz w:val="22"/>
          <w:szCs w:val="22"/>
          <w:highlight w:val="none"/>
          <w14:textFill>
            <w14:solidFill>
              <w14:schemeClr w14:val="tx1"/>
            </w14:solidFill>
          </w14:textFill>
        </w:rPr>
        <w:t>采购响应文件、签订合同和处理有关事宜，其法律后果由我方承担。</w:t>
      </w:r>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委托期限：</w:t>
      </w:r>
      <w:r>
        <w:rPr>
          <w:rFonts w:hint="eastAsia" w:ascii="宋体" w:hAnsi="宋体" w:cs="宋体"/>
          <w:color w:val="000000" w:themeColor="text1"/>
          <w:sz w:val="22"/>
          <w:szCs w:val="22"/>
          <w:highlight w:val="none"/>
          <w:u w:val="single"/>
          <w14:textFill>
            <w14:solidFill>
              <w14:schemeClr w14:val="tx1"/>
            </w14:solidFill>
          </w14:textFill>
        </w:rPr>
        <w:t xml:space="preserve">                 。</w:t>
      </w:r>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代理人无转委托权。</w:t>
      </w:r>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附：法定代表人（单位负责人）身份证复印件及委托代理人身份证复印件</w:t>
      </w:r>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注：本授权委托书需由供应商加盖单位公章并由其法定代表人（单位负责人）和委托代理人签字。</w:t>
      </w:r>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竞  标  人：</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（单位公章）</w:t>
      </w:r>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法定代表人（单位负责人）：</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（签字）</w:t>
      </w:r>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身份证号码：</w:t>
      </w:r>
      <w:r>
        <w:rPr>
          <w:rFonts w:hint="eastAsia" w:ascii="宋体" w:hAnsi="宋体" w:cs="宋体"/>
          <w:color w:val="000000" w:themeColor="text1"/>
          <w:sz w:val="22"/>
          <w:szCs w:val="22"/>
          <w:highlight w:val="none"/>
          <w:u w:val="single"/>
          <w14:textFill>
            <w14:solidFill>
              <w14:schemeClr w14:val="tx1"/>
            </w14:solidFill>
          </w14:textFill>
        </w:rPr>
        <w:t xml:space="preserve">                 </w:t>
      </w:r>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委托代理人：</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（签字）</w:t>
      </w:r>
    </w:p>
    <w:p>
      <w:pPr>
        <w:wordWrap w:val="0"/>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身份证号码：                    </w:t>
      </w:r>
    </w:p>
    <w:p>
      <w:pPr>
        <w:adjustRightInd w:val="0"/>
        <w:snapToGrid w:val="0"/>
        <w:spacing w:line="300" w:lineRule="auto"/>
        <w:rPr>
          <w:rFonts w:ascii="宋体" w:hAnsi="宋体" w:cs="宋体"/>
          <w:color w:val="000000" w:themeColor="text1"/>
          <w:sz w:val="22"/>
          <w:szCs w:val="22"/>
          <w:highlight w:val="none"/>
          <w14:textFill>
            <w14:solidFill>
              <w14:schemeClr w14:val="tx1"/>
            </w14:solidFill>
          </w14:textFill>
        </w:rPr>
      </w:pPr>
    </w:p>
    <w:p>
      <w:pPr>
        <w:adjustRightInd w:val="0"/>
        <w:snapToGrid w:val="0"/>
        <w:spacing w:line="300" w:lineRule="auto"/>
        <w:rPr>
          <w:rFonts w:ascii="宋体" w:hAnsi="宋体" w:cs="宋体"/>
          <w:color w:val="000000" w:themeColor="text1"/>
          <w:sz w:val="22"/>
          <w:szCs w:val="22"/>
          <w:highlight w:val="none"/>
          <w14:textFill>
            <w14:solidFill>
              <w14:schemeClr w14:val="tx1"/>
            </w14:solidFill>
          </w14:textFill>
        </w:rPr>
      </w:pPr>
    </w:p>
    <w:p>
      <w:pPr>
        <w:tabs>
          <w:tab w:val="left" w:pos="6080"/>
          <w:tab w:val="left" w:pos="6920"/>
        </w:tabs>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sectPr>
          <w:pgSz w:w="11906" w:h="16838"/>
          <w:pgMar w:top="1417" w:right="1417" w:bottom="1417" w:left="1417" w:header="850" w:footer="850" w:gutter="0"/>
          <w:cols w:space="720" w:num="1"/>
        </w:sectPr>
      </w:pP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年</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月</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日</w:t>
      </w:r>
    </w:p>
    <w:p>
      <w:pPr>
        <w:keepNext/>
        <w:keepLines/>
        <w:spacing w:before="260" w:after="260" w:line="416" w:lineRule="auto"/>
        <w:jc w:val="center"/>
        <w:outlineLvl w:val="2"/>
        <w:rPr>
          <w:rFonts w:hAnsi="Arial" w:eastAsia="黑体"/>
          <w:bCs/>
          <w:color w:val="000000" w:themeColor="text1"/>
          <w:sz w:val="32"/>
          <w:szCs w:val="32"/>
          <w:highlight w:val="none"/>
          <w14:textFill>
            <w14:solidFill>
              <w14:schemeClr w14:val="tx1"/>
            </w14:solidFill>
          </w14:textFill>
        </w:rPr>
      </w:pPr>
      <w:bookmarkStart w:id="48" w:name="_Toc11523"/>
      <w:bookmarkStart w:id="49" w:name="_Toc11440"/>
      <w:r>
        <w:rPr>
          <w:rFonts w:hint="eastAsia" w:hAnsi="Arial" w:eastAsia="黑体"/>
          <w:bCs/>
          <w:color w:val="000000" w:themeColor="text1"/>
          <w:sz w:val="32"/>
          <w:szCs w:val="32"/>
          <w:highlight w:val="none"/>
          <w14:textFill>
            <w14:solidFill>
              <w14:schemeClr w14:val="tx1"/>
            </w14:solidFill>
          </w14:textFill>
        </w:rPr>
        <w:t>四、资格审查资料</w:t>
      </w:r>
    </w:p>
    <w:p>
      <w:pPr>
        <w:keepNext/>
        <w:keepLines/>
        <w:spacing w:before="260" w:after="260" w:line="416" w:lineRule="auto"/>
        <w:jc w:val="center"/>
        <w:outlineLvl w:val="2"/>
        <w:rPr>
          <w:rFonts w:ascii="宋体" w:hAnsi="宋体"/>
          <w:bCs/>
          <w:color w:val="000000" w:themeColor="text1"/>
          <w:sz w:val="28"/>
          <w:szCs w:val="32"/>
          <w:highlight w:val="none"/>
          <w14:textFill>
            <w14:solidFill>
              <w14:schemeClr w14:val="tx1"/>
            </w14:solidFill>
          </w14:textFill>
        </w:rPr>
      </w:pPr>
      <w:r>
        <w:rPr>
          <w:rFonts w:hint="eastAsia" w:ascii="宋体" w:hAnsi="宋体"/>
          <w:bCs/>
          <w:color w:val="000000" w:themeColor="text1"/>
          <w:sz w:val="28"/>
          <w:szCs w:val="32"/>
          <w:highlight w:val="none"/>
          <w14:textFill>
            <w14:solidFill>
              <w14:schemeClr w14:val="tx1"/>
            </w14:solidFill>
          </w14:textFill>
        </w:rPr>
        <w:t>（一）基本情况表</w:t>
      </w:r>
    </w:p>
    <w:tbl>
      <w:tblPr>
        <w:tblStyle w:val="13"/>
        <w:tblW w:w="10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2037"/>
        <w:gridCol w:w="2038"/>
        <w:gridCol w:w="2038"/>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37"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供应商名称</w:t>
            </w:r>
          </w:p>
        </w:tc>
        <w:tc>
          <w:tcPr>
            <w:tcW w:w="8151" w:type="dxa"/>
            <w:gridSpan w:val="4"/>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37"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注册资金</w:t>
            </w:r>
          </w:p>
        </w:tc>
        <w:tc>
          <w:tcPr>
            <w:tcW w:w="4075" w:type="dxa"/>
            <w:gridSpan w:val="2"/>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p>
        </w:tc>
        <w:tc>
          <w:tcPr>
            <w:tcW w:w="2038"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成立时间</w:t>
            </w:r>
          </w:p>
        </w:tc>
        <w:tc>
          <w:tcPr>
            <w:tcW w:w="2038"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37"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注册地址</w:t>
            </w:r>
          </w:p>
        </w:tc>
        <w:tc>
          <w:tcPr>
            <w:tcW w:w="8151" w:type="dxa"/>
            <w:gridSpan w:val="4"/>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37"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邮政编码</w:t>
            </w:r>
          </w:p>
        </w:tc>
        <w:tc>
          <w:tcPr>
            <w:tcW w:w="4075" w:type="dxa"/>
            <w:gridSpan w:val="2"/>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p>
        </w:tc>
        <w:tc>
          <w:tcPr>
            <w:tcW w:w="2038"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员工总数</w:t>
            </w:r>
          </w:p>
        </w:tc>
        <w:tc>
          <w:tcPr>
            <w:tcW w:w="2038"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37" w:type="dxa"/>
            <w:vMerge w:val="restart"/>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联系方式</w:t>
            </w:r>
          </w:p>
        </w:tc>
        <w:tc>
          <w:tcPr>
            <w:tcW w:w="2037"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联系人</w:t>
            </w:r>
          </w:p>
        </w:tc>
        <w:tc>
          <w:tcPr>
            <w:tcW w:w="2038"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p>
        </w:tc>
        <w:tc>
          <w:tcPr>
            <w:tcW w:w="2038"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电话</w:t>
            </w:r>
          </w:p>
        </w:tc>
        <w:tc>
          <w:tcPr>
            <w:tcW w:w="2038"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37" w:type="dxa"/>
            <w:vMerge w:val="continue"/>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p>
        </w:tc>
        <w:tc>
          <w:tcPr>
            <w:tcW w:w="2037"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网址</w:t>
            </w:r>
          </w:p>
        </w:tc>
        <w:tc>
          <w:tcPr>
            <w:tcW w:w="2038"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p>
        </w:tc>
        <w:tc>
          <w:tcPr>
            <w:tcW w:w="2038"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传真</w:t>
            </w:r>
          </w:p>
        </w:tc>
        <w:tc>
          <w:tcPr>
            <w:tcW w:w="2038"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037"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法定代表人</w:t>
            </w:r>
          </w:p>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（单位负责人）</w:t>
            </w:r>
          </w:p>
        </w:tc>
        <w:tc>
          <w:tcPr>
            <w:tcW w:w="2037"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姓名</w:t>
            </w:r>
          </w:p>
        </w:tc>
        <w:tc>
          <w:tcPr>
            <w:tcW w:w="2038"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p>
        </w:tc>
        <w:tc>
          <w:tcPr>
            <w:tcW w:w="2038"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电话</w:t>
            </w:r>
          </w:p>
        </w:tc>
        <w:tc>
          <w:tcPr>
            <w:tcW w:w="2038"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2037"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供应商须知要求供应商需具有的各类证书</w:t>
            </w:r>
          </w:p>
        </w:tc>
        <w:tc>
          <w:tcPr>
            <w:tcW w:w="8151" w:type="dxa"/>
            <w:gridSpan w:val="4"/>
            <w:vAlign w:val="center"/>
          </w:tcPr>
          <w:p>
            <w:pPr>
              <w:adjustRightInd w:val="0"/>
              <w:snapToGrid w:val="0"/>
              <w:spacing w:line="300" w:lineRule="auto"/>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类型：                 等级：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37"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基本账户开户银行</w:t>
            </w:r>
          </w:p>
        </w:tc>
        <w:tc>
          <w:tcPr>
            <w:tcW w:w="8151" w:type="dxa"/>
            <w:gridSpan w:val="4"/>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37"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基本账户银行账号</w:t>
            </w:r>
          </w:p>
        </w:tc>
        <w:tc>
          <w:tcPr>
            <w:tcW w:w="8151" w:type="dxa"/>
            <w:gridSpan w:val="4"/>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jc w:val="center"/>
        </w:trPr>
        <w:tc>
          <w:tcPr>
            <w:tcW w:w="2037"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供应商关联企业情况（包括但不限于与供应商法定代表人（单位负责人）为同一人或者存在控股、管理关系的不同单位）</w:t>
            </w:r>
          </w:p>
        </w:tc>
        <w:tc>
          <w:tcPr>
            <w:tcW w:w="8151" w:type="dxa"/>
            <w:gridSpan w:val="4"/>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037"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备注</w:t>
            </w:r>
          </w:p>
        </w:tc>
        <w:tc>
          <w:tcPr>
            <w:tcW w:w="8151" w:type="dxa"/>
            <w:gridSpan w:val="4"/>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p>
        </w:tc>
      </w:tr>
    </w:tbl>
    <w:p>
      <w:pPr>
        <w:spacing w:line="280" w:lineRule="exact"/>
        <w:ind w:left="322" w:right="127" w:rightChars="53" w:hanging="321" w:hangingChars="134"/>
        <w:rPr>
          <w:color w:val="000000" w:themeColor="text1"/>
          <w:highlight w:val="none"/>
          <w14:textFill>
            <w14:solidFill>
              <w14:schemeClr w14:val="tx1"/>
            </w14:solidFill>
          </w14:textFill>
        </w:rPr>
      </w:pPr>
    </w:p>
    <w:p>
      <w:pPr>
        <w:snapToGrid w:val="0"/>
        <w:spacing w:line="280" w:lineRule="exact"/>
        <w:ind w:firstLine="440" w:firstLineChars="200"/>
        <w:rPr>
          <w:color w:val="000000" w:themeColor="text1"/>
          <w:sz w:val="22"/>
          <w:szCs w:val="21"/>
          <w:highlight w:val="none"/>
          <w14:textFill>
            <w14:solidFill>
              <w14:schemeClr w14:val="tx1"/>
            </w14:solidFill>
          </w14:textFill>
        </w:rPr>
      </w:pPr>
      <w:r>
        <w:rPr>
          <w:rFonts w:hint="eastAsia"/>
          <w:color w:val="000000" w:themeColor="text1"/>
          <w:sz w:val="22"/>
          <w:szCs w:val="21"/>
          <w:highlight w:val="none"/>
          <w14:textFill>
            <w14:solidFill>
              <w14:schemeClr w14:val="tx1"/>
            </w14:solidFill>
          </w14:textFill>
        </w:rPr>
        <w:t>1.（1）企业法人营业执照副本和组织机构代码证副本（按照“三证合一”或“五证合一”登记制度进行登记的，可仅提供营业执照副本）的复印件；</w:t>
      </w:r>
    </w:p>
    <w:p>
      <w:pPr>
        <w:snapToGrid w:val="0"/>
        <w:spacing w:line="280" w:lineRule="exact"/>
        <w:ind w:firstLine="440" w:firstLineChars="200"/>
        <w:rPr>
          <w:color w:val="000000" w:themeColor="text1"/>
          <w:sz w:val="22"/>
          <w:szCs w:val="21"/>
          <w:highlight w:val="none"/>
          <w14:textFill>
            <w14:solidFill>
              <w14:schemeClr w14:val="tx1"/>
            </w14:solidFill>
          </w14:textFill>
        </w:rPr>
      </w:pPr>
      <w:r>
        <w:rPr>
          <w:rFonts w:hint="eastAsia"/>
          <w:color w:val="000000" w:themeColor="text1"/>
          <w:sz w:val="22"/>
          <w:szCs w:val="21"/>
          <w:highlight w:val="none"/>
          <w14:textFill>
            <w14:solidFill>
              <w14:schemeClr w14:val="tx1"/>
            </w14:solidFill>
          </w14:textFill>
        </w:rPr>
        <w:t>（2）施工资质证书副本的复印件；</w:t>
      </w:r>
    </w:p>
    <w:p>
      <w:pPr>
        <w:snapToGrid w:val="0"/>
        <w:spacing w:line="280" w:lineRule="exact"/>
        <w:ind w:firstLine="440" w:firstLineChars="200"/>
        <w:rPr>
          <w:color w:val="000000" w:themeColor="text1"/>
          <w:sz w:val="22"/>
          <w:szCs w:val="21"/>
          <w:highlight w:val="none"/>
          <w14:textFill>
            <w14:solidFill>
              <w14:schemeClr w14:val="tx1"/>
            </w14:solidFill>
          </w14:textFill>
        </w:rPr>
      </w:pPr>
      <w:r>
        <w:rPr>
          <w:rFonts w:hint="eastAsia"/>
          <w:color w:val="000000" w:themeColor="text1"/>
          <w:sz w:val="22"/>
          <w:szCs w:val="21"/>
          <w:highlight w:val="none"/>
          <w14:textFill>
            <w14:solidFill>
              <w14:schemeClr w14:val="tx1"/>
            </w14:solidFill>
          </w14:textFill>
        </w:rPr>
        <w:t>（3）安全生产许可证副本的复印件；</w:t>
      </w:r>
    </w:p>
    <w:p>
      <w:pPr>
        <w:snapToGrid w:val="0"/>
        <w:spacing w:line="280" w:lineRule="exact"/>
        <w:ind w:firstLine="440" w:firstLineChars="200"/>
        <w:rPr>
          <w:color w:val="000000" w:themeColor="text1"/>
          <w:sz w:val="22"/>
          <w:szCs w:val="21"/>
          <w:highlight w:val="none"/>
          <w14:textFill>
            <w14:solidFill>
              <w14:schemeClr w14:val="tx1"/>
            </w14:solidFill>
          </w14:textFill>
        </w:rPr>
      </w:pPr>
      <w:r>
        <w:rPr>
          <w:rFonts w:hint="eastAsia"/>
          <w:color w:val="000000" w:themeColor="text1"/>
          <w:sz w:val="22"/>
          <w:szCs w:val="21"/>
          <w:highlight w:val="none"/>
          <w14:textFill>
            <w14:solidFill>
              <w14:schemeClr w14:val="tx1"/>
            </w14:solidFill>
          </w14:textFill>
        </w:rPr>
        <w:t>（4）基本账户开户许可证的复印件；</w:t>
      </w:r>
    </w:p>
    <w:p>
      <w:pPr>
        <w:snapToGrid w:val="0"/>
        <w:spacing w:line="280" w:lineRule="exact"/>
        <w:ind w:firstLine="440" w:firstLineChars="200"/>
        <w:rPr>
          <w:color w:val="000000" w:themeColor="text1"/>
          <w:sz w:val="22"/>
          <w:szCs w:val="21"/>
          <w:highlight w:val="none"/>
          <w14:textFill>
            <w14:solidFill>
              <w14:schemeClr w14:val="tx1"/>
            </w14:solidFill>
          </w14:textFill>
        </w:rPr>
      </w:pPr>
      <w:r>
        <w:rPr>
          <w:rFonts w:hint="eastAsia"/>
          <w:color w:val="000000" w:themeColor="text1"/>
          <w:sz w:val="22"/>
          <w:szCs w:val="21"/>
          <w:highlight w:val="none"/>
          <w14:textFill>
            <w14:solidFill>
              <w14:schemeClr w14:val="tx1"/>
            </w14:solidFill>
          </w14:textFill>
        </w:rPr>
        <w:t>上述复印件应提供全本（证书封面、封底、空白页除外），应包括供应商名称、供应商其他相关信息、颁发机构名称、供应商信息变更情况等关键页在内，并逐页加盖供应商单位章。</w:t>
      </w:r>
    </w:p>
    <w:p>
      <w:pPr>
        <w:keepNext/>
        <w:keepLines/>
        <w:snapToGrid w:val="0"/>
        <w:spacing w:line="300" w:lineRule="auto"/>
        <w:jc w:val="both"/>
        <w:outlineLvl w:val="1"/>
        <w:rPr>
          <w:rFonts w:ascii="Arial" w:hAnsi="Arial" w:eastAsia="黑体"/>
          <w:bCs/>
          <w:color w:val="000000" w:themeColor="text1"/>
          <w:sz w:val="32"/>
          <w:szCs w:val="32"/>
          <w:highlight w:val="none"/>
          <w14:textFill>
            <w14:solidFill>
              <w14:schemeClr w14:val="tx1"/>
            </w14:solidFill>
          </w14:textFill>
        </w:rPr>
        <w:sectPr>
          <w:headerReference r:id="rId16" w:type="default"/>
          <w:pgSz w:w="11906" w:h="16838"/>
          <w:pgMar w:top="1417" w:right="1417" w:bottom="1417" w:left="1417" w:header="850" w:footer="850" w:gutter="0"/>
          <w:cols w:space="720" w:num="1"/>
          <w:docGrid w:linePitch="312" w:charSpace="0"/>
        </w:sectPr>
      </w:pPr>
    </w:p>
    <w:bookmarkEnd w:id="48"/>
    <w:bookmarkEnd w:id="49"/>
    <w:p>
      <w:pPr>
        <w:spacing w:line="360" w:lineRule="auto"/>
        <w:rPr>
          <w:rFonts w:ascii="宋体" w:hAnsi="宋体"/>
          <w:color w:val="000000" w:themeColor="text1"/>
          <w:sz w:val="28"/>
          <w:szCs w:val="28"/>
          <w:highlight w:val="none"/>
          <w14:textFill>
            <w14:solidFill>
              <w14:schemeClr w14:val="tx1"/>
            </w14:solidFill>
          </w14:textFill>
        </w:rPr>
      </w:pPr>
      <w:bookmarkStart w:id="50" w:name="_Toc18229"/>
      <w:bookmarkStart w:id="51" w:name="_Toc16524"/>
    </w:p>
    <w:p>
      <w:pPr>
        <w:spacing w:line="360" w:lineRule="auto"/>
        <w:ind w:firstLine="2520" w:firstLineChars="9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（二</w:t>
      </w:r>
      <w:r>
        <w:rPr>
          <w:rFonts w:ascii="宋体" w:hAnsi="宋体"/>
          <w:color w:val="000000" w:themeColor="text1"/>
          <w:sz w:val="28"/>
          <w:szCs w:val="28"/>
          <w:highlight w:val="none"/>
          <w14:textFill>
            <w14:solidFill>
              <w14:schemeClr w14:val="tx1"/>
            </w14:solidFill>
          </w14:textFill>
        </w:rPr>
        <w:t>）</w:t>
      </w:r>
      <w:r>
        <w:rPr>
          <w:rFonts w:hint="eastAsia" w:ascii="宋体" w:hAnsi="宋体" w:cs="宋体"/>
          <w:color w:val="000000" w:themeColor="text1"/>
          <w:sz w:val="28"/>
          <w:szCs w:val="28"/>
          <w:highlight w:val="none"/>
          <w14:textFill>
            <w14:solidFill>
              <w14:schemeClr w14:val="tx1"/>
            </w14:solidFill>
          </w14:textFill>
        </w:rPr>
        <w:t>近年完成的类似项目证明</w:t>
      </w:r>
    </w:p>
    <w:p>
      <w:pPr>
        <w:widowControl/>
        <w:autoSpaceDE w:val="0"/>
        <w:autoSpaceDN w:val="0"/>
        <w:spacing w:line="360" w:lineRule="auto"/>
        <w:ind w:left="180"/>
        <w:jc w:val="center"/>
        <w:textAlignment w:val="bottom"/>
        <w:rPr>
          <w:rFonts w:eastAsia="黑体"/>
          <w:color w:val="000000" w:themeColor="text1"/>
          <w:sz w:val="28"/>
          <w:szCs w:val="28"/>
          <w:highlight w:val="none"/>
          <w14:textFill>
            <w14:solidFill>
              <w14:schemeClr w14:val="tx1"/>
            </w14:solidFill>
          </w14:textFill>
        </w:rPr>
      </w:pPr>
      <w:r>
        <w:rPr>
          <w:rFonts w:hint="eastAsia" w:eastAsia="黑体"/>
          <w:color w:val="000000" w:themeColor="text1"/>
          <w:sz w:val="28"/>
          <w:szCs w:val="28"/>
          <w:highlight w:val="none"/>
          <w14:textFill>
            <w14:solidFill>
              <w14:schemeClr w14:val="tx1"/>
            </w14:solidFill>
          </w14:textFill>
        </w:rPr>
        <w:t>公司</w:t>
      </w:r>
      <w:r>
        <w:rPr>
          <w:rFonts w:eastAsia="黑体"/>
          <w:color w:val="000000" w:themeColor="text1"/>
          <w:sz w:val="28"/>
          <w:szCs w:val="28"/>
          <w:highlight w:val="none"/>
          <w14:textFill>
            <w14:solidFill>
              <w14:schemeClr w14:val="tx1"/>
            </w14:solidFill>
          </w14:textFill>
        </w:rPr>
        <w:t>近年完成的</w:t>
      </w:r>
      <w:r>
        <w:rPr>
          <w:rFonts w:hint="eastAsia" w:eastAsia="黑体"/>
          <w:color w:val="000000" w:themeColor="text1"/>
          <w:sz w:val="28"/>
          <w:szCs w:val="28"/>
          <w:highlight w:val="none"/>
          <w14:textFill>
            <w14:solidFill>
              <w14:schemeClr w14:val="tx1"/>
            </w14:solidFill>
          </w14:textFill>
        </w:rPr>
        <w:t>类似</w:t>
      </w:r>
      <w:r>
        <w:rPr>
          <w:rFonts w:eastAsia="黑体"/>
          <w:color w:val="000000" w:themeColor="text1"/>
          <w:sz w:val="28"/>
          <w:szCs w:val="28"/>
          <w:highlight w:val="none"/>
          <w14:textFill>
            <w14:solidFill>
              <w14:schemeClr w14:val="tx1"/>
            </w14:solidFill>
          </w14:textFill>
        </w:rPr>
        <w:t>项目情况表</w:t>
      </w:r>
    </w:p>
    <w:p>
      <w:pPr>
        <w:widowControl/>
        <w:autoSpaceDE w:val="0"/>
        <w:autoSpaceDN w:val="0"/>
        <w:spacing w:line="360" w:lineRule="auto"/>
        <w:ind w:left="180"/>
        <w:textAlignment w:val="bottom"/>
        <w:rPr>
          <w:rFonts w:eastAsia="黑体"/>
          <w:color w:val="000000" w:themeColor="text1"/>
          <w:szCs w:val="21"/>
          <w:highlight w:val="none"/>
          <w14:textFill>
            <w14:solidFill>
              <w14:schemeClr w14:val="tx1"/>
            </w14:solidFill>
          </w14:textFill>
        </w:rPr>
      </w:pPr>
      <w:r>
        <w:rPr>
          <w:rFonts w:hint="eastAsia" w:eastAsia="黑体"/>
          <w:color w:val="000000" w:themeColor="text1"/>
          <w:szCs w:val="21"/>
          <w:highlight w:val="none"/>
          <w14:textFill>
            <w14:solidFill>
              <w14:schemeClr w14:val="tx1"/>
            </w14:solidFill>
          </w14:textFill>
        </w:rPr>
        <w:t>序号：</w:t>
      </w:r>
    </w:p>
    <w:tbl>
      <w:tblPr>
        <w:tblStyle w:val="13"/>
        <w:tblW w:w="9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7"/>
        <w:gridCol w:w="6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项目名称</w:t>
            </w:r>
          </w:p>
        </w:tc>
        <w:tc>
          <w:tcPr>
            <w:tcW w:w="6773" w:type="dxa"/>
          </w:tcPr>
          <w:p>
            <w:pPr>
              <w:topLinePunct/>
              <w:spacing w:line="440" w:lineRule="exact"/>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项目所在地</w:t>
            </w:r>
          </w:p>
        </w:tc>
        <w:tc>
          <w:tcPr>
            <w:tcW w:w="6773" w:type="dxa"/>
          </w:tcPr>
          <w:p>
            <w:pPr>
              <w:topLinePunct/>
              <w:spacing w:line="440" w:lineRule="exact"/>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发包人名称</w:t>
            </w:r>
          </w:p>
        </w:tc>
        <w:tc>
          <w:tcPr>
            <w:tcW w:w="6773" w:type="dxa"/>
          </w:tcPr>
          <w:p>
            <w:pPr>
              <w:topLinePunct/>
              <w:spacing w:line="440" w:lineRule="exact"/>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发包人地址</w:t>
            </w:r>
          </w:p>
        </w:tc>
        <w:tc>
          <w:tcPr>
            <w:tcW w:w="6773" w:type="dxa"/>
          </w:tcPr>
          <w:p>
            <w:pPr>
              <w:topLinePunct/>
              <w:spacing w:line="440" w:lineRule="exact"/>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发包人电话</w:t>
            </w:r>
          </w:p>
        </w:tc>
        <w:tc>
          <w:tcPr>
            <w:tcW w:w="6773" w:type="dxa"/>
          </w:tcPr>
          <w:p>
            <w:pPr>
              <w:topLinePunct/>
              <w:spacing w:line="440" w:lineRule="exact"/>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合同价格</w:t>
            </w:r>
          </w:p>
        </w:tc>
        <w:tc>
          <w:tcPr>
            <w:tcW w:w="6773" w:type="dxa"/>
          </w:tcPr>
          <w:p>
            <w:pPr>
              <w:topLinePunct/>
              <w:spacing w:line="440" w:lineRule="exact"/>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开工日期</w:t>
            </w:r>
          </w:p>
        </w:tc>
        <w:tc>
          <w:tcPr>
            <w:tcW w:w="6773" w:type="dxa"/>
          </w:tcPr>
          <w:p>
            <w:pPr>
              <w:topLinePunct/>
              <w:spacing w:line="440" w:lineRule="exact"/>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pPr>
              <w:topLinePunct/>
              <w:spacing w:line="400" w:lineRule="atLeas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交</w:t>
            </w:r>
            <w:r>
              <w:rPr>
                <w:rFonts w:hint="eastAsia"/>
                <w:color w:val="000000" w:themeColor="text1"/>
                <w:szCs w:val="21"/>
                <w:highlight w:val="none"/>
                <w14:textFill>
                  <w14:solidFill>
                    <w14:schemeClr w14:val="tx1"/>
                  </w14:solidFill>
                </w14:textFill>
              </w:rPr>
              <w:t>（竣）</w:t>
            </w:r>
            <w:r>
              <w:rPr>
                <w:color w:val="000000" w:themeColor="text1"/>
                <w:szCs w:val="21"/>
                <w:highlight w:val="none"/>
                <w14:textFill>
                  <w14:solidFill>
                    <w14:schemeClr w14:val="tx1"/>
                  </w14:solidFill>
                </w14:textFill>
              </w:rPr>
              <w:t>工日期</w:t>
            </w:r>
          </w:p>
        </w:tc>
        <w:tc>
          <w:tcPr>
            <w:tcW w:w="6773" w:type="dxa"/>
          </w:tcPr>
          <w:p>
            <w:pPr>
              <w:topLinePunct/>
              <w:spacing w:line="440" w:lineRule="exact"/>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承担的工作</w:t>
            </w:r>
          </w:p>
        </w:tc>
        <w:tc>
          <w:tcPr>
            <w:tcW w:w="6773" w:type="dxa"/>
          </w:tcPr>
          <w:p>
            <w:pPr>
              <w:topLinePunct/>
              <w:spacing w:line="440" w:lineRule="exact"/>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项目描述</w:t>
            </w:r>
          </w:p>
        </w:tc>
        <w:tc>
          <w:tcPr>
            <w:tcW w:w="6773" w:type="dxa"/>
          </w:tcPr>
          <w:p>
            <w:pPr>
              <w:topLinePunct/>
              <w:spacing w:line="440" w:lineRule="exact"/>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备注</w:t>
            </w:r>
          </w:p>
        </w:tc>
        <w:tc>
          <w:tcPr>
            <w:tcW w:w="6773" w:type="dxa"/>
          </w:tcPr>
          <w:p>
            <w:pPr>
              <w:topLinePunct/>
              <w:spacing w:line="440" w:lineRule="exact"/>
              <w:rPr>
                <w:color w:val="000000" w:themeColor="text1"/>
                <w:szCs w:val="21"/>
                <w:highlight w:val="none"/>
                <w14:textFill>
                  <w14:solidFill>
                    <w14:schemeClr w14:val="tx1"/>
                  </w14:solidFill>
                </w14:textFill>
              </w:rPr>
            </w:pPr>
          </w:p>
        </w:tc>
      </w:tr>
    </w:tbl>
    <w:p>
      <w:pPr>
        <w:snapToGrid w:val="0"/>
        <w:ind w:right="125" w:rightChars="52"/>
        <w:rPr>
          <w:rFonts w:eastAsia="楷体_GB2312"/>
          <w:b/>
          <w:color w:val="000000" w:themeColor="text1"/>
          <w:highlight w:val="none"/>
          <w14:textFill>
            <w14:solidFill>
              <w14:schemeClr w14:val="tx1"/>
            </w14:solidFill>
          </w14:textFill>
        </w:rPr>
      </w:pPr>
      <w:r>
        <w:rPr>
          <w:rFonts w:eastAsia="楷体_GB2312"/>
          <w:b/>
          <w:color w:val="000000" w:themeColor="text1"/>
          <w:highlight w:val="none"/>
          <w14:textFill>
            <w14:solidFill>
              <w14:schemeClr w14:val="tx1"/>
            </w14:solidFill>
          </w14:textFill>
        </w:rPr>
        <w:t>注：</w:t>
      </w:r>
    </w:p>
    <w:p>
      <w:pPr>
        <w:spacing w:line="280" w:lineRule="exact"/>
        <w:ind w:right="127" w:rightChars="53" w:firstLine="160" w:firstLineChars="67"/>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备注：</w:t>
      </w:r>
    </w:p>
    <w:p>
      <w:pPr>
        <w:spacing w:line="280" w:lineRule="exact"/>
        <w:ind w:right="127" w:rightChars="53" w:firstLine="160" w:firstLineChars="67"/>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1.每张表只填写一个项目，并标明序号；</w:t>
      </w:r>
    </w:p>
    <w:p>
      <w:pPr>
        <w:spacing w:line="280" w:lineRule="exact"/>
        <w:ind w:right="127" w:rightChars="53" w:firstLine="160" w:firstLineChars="67"/>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2.本表后应附以下业绩证明材料</w:t>
      </w:r>
    </w:p>
    <w:p>
      <w:pPr>
        <w:spacing w:line="280" w:lineRule="exact"/>
        <w:ind w:right="127" w:rightChars="53" w:firstLine="160" w:firstLineChars="67"/>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（1）合同协议书复印件；</w:t>
      </w:r>
    </w:p>
    <w:p>
      <w:pPr>
        <w:spacing w:line="280" w:lineRule="exact"/>
        <w:ind w:right="127" w:rightChars="53" w:firstLine="160" w:firstLineChars="67"/>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①业绩证明材料以合同为准，合同内容须包括</w:t>
      </w:r>
      <w:r>
        <w:rPr>
          <w:rFonts w:hint="eastAsia"/>
          <w:color w:val="000000" w:themeColor="text1"/>
          <w:szCs w:val="21"/>
          <w:highlight w:val="none"/>
          <w:lang w:val="en-US" w:eastAsia="zh-CN"/>
          <w14:textFill>
            <w14:solidFill>
              <w14:schemeClr w14:val="tx1"/>
            </w14:solidFill>
          </w14:textFill>
        </w:rPr>
        <w:t>亮化</w:t>
      </w:r>
      <w:r>
        <w:rPr>
          <w:rFonts w:hint="eastAsia"/>
          <w:color w:val="000000" w:themeColor="text1"/>
          <w:szCs w:val="21"/>
          <w:highlight w:val="none"/>
          <w14:textFill>
            <w14:solidFill>
              <w14:schemeClr w14:val="tx1"/>
            </w14:solidFill>
          </w14:textFill>
        </w:rPr>
        <w:t>内容，否则业绩不予认定；</w:t>
      </w:r>
    </w:p>
    <w:p>
      <w:pPr>
        <w:spacing w:line="280" w:lineRule="exact"/>
        <w:ind w:right="127" w:rightChars="53" w:firstLine="160" w:firstLineChars="67"/>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②业绩时间以合同签订时间为准；③合同中须能体现</w:t>
      </w:r>
      <w:r>
        <w:rPr>
          <w:rFonts w:hint="eastAsia"/>
          <w:color w:val="000000" w:themeColor="text1"/>
          <w:szCs w:val="21"/>
          <w:highlight w:val="none"/>
          <w:lang w:val="en-US" w:eastAsia="zh-CN"/>
          <w14:textFill>
            <w14:solidFill>
              <w14:schemeClr w14:val="tx1"/>
            </w14:solidFill>
          </w14:textFill>
        </w:rPr>
        <w:t>询比</w:t>
      </w:r>
      <w:r>
        <w:rPr>
          <w:rFonts w:hint="eastAsia"/>
          <w:color w:val="000000" w:themeColor="text1"/>
          <w:szCs w:val="21"/>
          <w:highlight w:val="none"/>
          <w14:textFill>
            <w14:solidFill>
              <w14:schemeClr w14:val="tx1"/>
            </w14:solidFill>
          </w14:textFill>
        </w:rPr>
        <w:t>文件要求的</w:t>
      </w:r>
      <w:r>
        <w:rPr>
          <w:rFonts w:hint="eastAsia"/>
          <w:color w:val="000000" w:themeColor="text1"/>
          <w:szCs w:val="21"/>
          <w:highlight w:val="none"/>
          <w:lang w:val="en-US" w:eastAsia="zh-CN"/>
          <w14:textFill>
            <w14:solidFill>
              <w14:schemeClr w14:val="tx1"/>
            </w14:solidFill>
          </w14:textFill>
        </w:rPr>
        <w:t>亮化</w:t>
      </w:r>
      <w:r>
        <w:rPr>
          <w:rFonts w:hint="eastAsia"/>
          <w:color w:val="000000" w:themeColor="text1"/>
          <w:szCs w:val="21"/>
          <w:highlight w:val="none"/>
          <w14:textFill>
            <w14:solidFill>
              <w14:schemeClr w14:val="tx1"/>
            </w14:solidFill>
          </w14:textFill>
        </w:rPr>
        <w:t>金额、</w:t>
      </w:r>
      <w:r>
        <w:rPr>
          <w:rFonts w:hint="eastAsia"/>
          <w:color w:val="000000" w:themeColor="text1"/>
          <w:szCs w:val="21"/>
          <w:highlight w:val="none"/>
          <w:lang w:val="en-US" w:eastAsia="zh-CN"/>
          <w14:textFill>
            <w14:solidFill>
              <w14:schemeClr w14:val="tx1"/>
            </w14:solidFill>
          </w14:textFill>
        </w:rPr>
        <w:t>亮化</w:t>
      </w:r>
      <w:r>
        <w:rPr>
          <w:rFonts w:hint="eastAsia"/>
          <w:color w:val="000000" w:themeColor="text1"/>
          <w:szCs w:val="21"/>
          <w:highlight w:val="none"/>
          <w14:textFill>
            <w14:solidFill>
              <w14:schemeClr w14:val="tx1"/>
            </w14:solidFill>
          </w14:textFill>
        </w:rPr>
        <w:t>内容、项目负责人</w:t>
      </w:r>
      <w:r>
        <w:rPr>
          <w:rFonts w:hint="eastAsia"/>
          <w:color w:val="000000" w:themeColor="text1"/>
          <w:szCs w:val="21"/>
          <w:highlight w:val="none"/>
          <w:lang w:eastAsia="zh-CN"/>
          <w14:textFill>
            <w14:solidFill>
              <w14:schemeClr w14:val="tx1"/>
            </w14:solidFill>
          </w14:textFill>
        </w:rPr>
        <w:t>（项目负责人业绩须体现）、</w:t>
      </w:r>
      <w:r>
        <w:rPr>
          <w:rFonts w:hint="eastAsia"/>
          <w:color w:val="000000" w:themeColor="text1"/>
          <w:szCs w:val="21"/>
          <w:highlight w:val="none"/>
          <w:lang w:val="en-US" w:eastAsia="zh-CN"/>
          <w14:textFill>
            <w14:solidFill>
              <w14:schemeClr w14:val="tx1"/>
            </w14:solidFill>
          </w14:textFill>
        </w:rPr>
        <w:t>建筑物类型</w:t>
      </w:r>
      <w:r>
        <w:rPr>
          <w:rFonts w:hint="eastAsia"/>
          <w:color w:val="000000" w:themeColor="text1"/>
          <w:szCs w:val="21"/>
          <w:highlight w:val="none"/>
          <w14:textFill>
            <w14:solidFill>
              <w14:schemeClr w14:val="tx1"/>
            </w14:solidFill>
          </w14:textFill>
        </w:rPr>
        <w:t>等评审要素，不能体现的须提供业主单位（甲方）出具的加盖公章的证明。否则业绩不予认可。</w:t>
      </w:r>
    </w:p>
    <w:p>
      <w:pPr>
        <w:spacing w:line="280" w:lineRule="exact"/>
        <w:ind w:right="127" w:rightChars="53" w:firstLine="160" w:firstLineChars="67"/>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如近年来，供应商法人机构发生合法变更或重组或法人名称变更时，应提供相关部门的合法批件或其他相关证明材料来证明其所附业绩的继承性。</w:t>
      </w:r>
    </w:p>
    <w:p>
      <w:pPr>
        <w:rPr>
          <w:rFonts w:ascii="宋体" w:hAnsi="宋体" w:cs="宋体"/>
          <w:color w:val="000000" w:themeColor="text1"/>
          <w:sz w:val="28"/>
          <w:szCs w:val="28"/>
          <w:highlight w:val="none"/>
          <w14:textFill>
            <w14:solidFill>
              <w14:schemeClr w14:val="tx1"/>
            </w14:solidFill>
          </w14:textFill>
        </w:rPr>
      </w:pPr>
      <w:r>
        <w:rPr>
          <w:rFonts w:ascii="宋体" w:hAnsi="宋体" w:cs="宋体"/>
          <w:color w:val="000000" w:themeColor="text1"/>
          <w:sz w:val="28"/>
          <w:szCs w:val="28"/>
          <w:highlight w:val="none"/>
          <w14:textFill>
            <w14:solidFill>
              <w14:schemeClr w14:val="tx1"/>
            </w14:solidFill>
          </w14:textFill>
        </w:rPr>
        <w:br w:type="page"/>
      </w:r>
    </w:p>
    <w:p>
      <w:pPr>
        <w:pStyle w:val="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三</w:t>
      </w:r>
      <w:r>
        <w:rPr>
          <w:color w:val="000000" w:themeColor="text1"/>
          <w:highlight w:val="none"/>
          <w14:textFill>
            <w14:solidFill>
              <w14:schemeClr w14:val="tx1"/>
            </w14:solidFill>
          </w14:textFill>
        </w:rPr>
        <w:t>）拟委任的项目经理资历表</w:t>
      </w:r>
    </w:p>
    <w:tbl>
      <w:tblPr>
        <w:tblStyle w:val="13"/>
        <w:tblW w:w="92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372"/>
        <w:gridCol w:w="1099"/>
        <w:gridCol w:w="1205"/>
        <w:gridCol w:w="1394"/>
        <w:gridCol w:w="198"/>
        <w:gridCol w:w="1478"/>
        <w:gridCol w:w="331"/>
        <w:gridCol w:w="19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Align w:val="center"/>
          </w:tcPr>
          <w:p>
            <w:pPr>
              <w:spacing w:line="440" w:lineRule="exact"/>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 w:val="22"/>
                <w:szCs w:val="21"/>
                <w:highlight w:val="none"/>
                <w14:textFill>
                  <w14:solidFill>
                    <w14:schemeClr w14:val="tx1"/>
                  </w14:solidFill>
                </w14:textFill>
              </w:rPr>
              <w:t>姓  名</w:t>
            </w:r>
          </w:p>
        </w:tc>
        <w:tc>
          <w:tcPr>
            <w:tcW w:w="1471" w:type="dxa"/>
            <w:gridSpan w:val="2"/>
            <w:vAlign w:val="center"/>
          </w:tcPr>
          <w:p>
            <w:pPr>
              <w:spacing w:line="440" w:lineRule="exact"/>
              <w:jc w:val="center"/>
              <w:rPr>
                <w:rFonts w:ascii="Times New Roman" w:hAnsi="Times New Roman"/>
                <w:color w:val="000000" w:themeColor="text1"/>
                <w:szCs w:val="21"/>
                <w:highlight w:val="none"/>
                <w14:textFill>
                  <w14:solidFill>
                    <w14:schemeClr w14:val="tx1"/>
                  </w14:solidFill>
                </w14:textFill>
              </w:rPr>
            </w:pPr>
          </w:p>
        </w:tc>
        <w:tc>
          <w:tcPr>
            <w:tcW w:w="1205" w:type="dxa"/>
            <w:vAlign w:val="center"/>
          </w:tcPr>
          <w:p>
            <w:pPr>
              <w:spacing w:line="440" w:lineRule="exact"/>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 w:val="22"/>
                <w:szCs w:val="21"/>
                <w:highlight w:val="none"/>
                <w14:textFill>
                  <w14:solidFill>
                    <w14:schemeClr w14:val="tx1"/>
                  </w14:solidFill>
                </w14:textFill>
              </w:rPr>
              <w:t>年  龄</w:t>
            </w:r>
          </w:p>
        </w:tc>
        <w:tc>
          <w:tcPr>
            <w:tcW w:w="1394" w:type="dxa"/>
            <w:vAlign w:val="center"/>
          </w:tcPr>
          <w:p>
            <w:pPr>
              <w:spacing w:line="440" w:lineRule="exact"/>
              <w:jc w:val="center"/>
              <w:rPr>
                <w:rFonts w:ascii="Times New Roman" w:hAnsi="Times New Roman"/>
                <w:color w:val="000000" w:themeColor="text1"/>
                <w:szCs w:val="21"/>
                <w:highlight w:val="none"/>
                <w14:textFill>
                  <w14:solidFill>
                    <w14:schemeClr w14:val="tx1"/>
                  </w14:solidFill>
                </w14:textFill>
              </w:rPr>
            </w:pPr>
          </w:p>
        </w:tc>
        <w:tc>
          <w:tcPr>
            <w:tcW w:w="2007" w:type="dxa"/>
            <w:gridSpan w:val="3"/>
            <w:vAlign w:val="center"/>
          </w:tcPr>
          <w:p>
            <w:pPr>
              <w:spacing w:line="440" w:lineRule="exact"/>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 w:val="22"/>
                <w:szCs w:val="21"/>
                <w:highlight w:val="none"/>
                <w14:textFill>
                  <w14:solidFill>
                    <w14:schemeClr w14:val="tx1"/>
                  </w14:solidFill>
                </w14:textFill>
              </w:rPr>
              <w:t>专  业</w:t>
            </w:r>
          </w:p>
        </w:tc>
        <w:tc>
          <w:tcPr>
            <w:tcW w:w="1907" w:type="dxa"/>
            <w:vAlign w:val="center"/>
          </w:tcPr>
          <w:p>
            <w:pPr>
              <w:spacing w:line="440" w:lineRule="exact"/>
              <w:jc w:val="center"/>
              <w:rPr>
                <w:rFonts w:ascii="Times New Roman" w:hAnsi="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02" w:type="dxa"/>
            <w:vAlign w:val="center"/>
          </w:tcPr>
          <w:p>
            <w:pPr>
              <w:spacing w:line="300" w:lineRule="exact"/>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 w:val="22"/>
                <w:szCs w:val="21"/>
                <w:highlight w:val="none"/>
                <w14:textFill>
                  <w14:solidFill>
                    <w14:schemeClr w14:val="tx1"/>
                  </w14:solidFill>
                </w14:textFill>
              </w:rPr>
              <w:t>技术职称</w:t>
            </w:r>
          </w:p>
        </w:tc>
        <w:tc>
          <w:tcPr>
            <w:tcW w:w="1471" w:type="dxa"/>
            <w:gridSpan w:val="2"/>
            <w:vAlign w:val="center"/>
          </w:tcPr>
          <w:p>
            <w:pPr>
              <w:spacing w:line="300" w:lineRule="exact"/>
              <w:jc w:val="center"/>
              <w:rPr>
                <w:rFonts w:ascii="Times New Roman" w:hAnsi="Times New Roman"/>
                <w:color w:val="000000" w:themeColor="text1"/>
                <w:szCs w:val="21"/>
                <w:highlight w:val="none"/>
                <w14:textFill>
                  <w14:solidFill>
                    <w14:schemeClr w14:val="tx1"/>
                  </w14:solidFill>
                </w14:textFill>
              </w:rPr>
            </w:pPr>
          </w:p>
        </w:tc>
        <w:tc>
          <w:tcPr>
            <w:tcW w:w="1205" w:type="dxa"/>
            <w:vAlign w:val="center"/>
          </w:tcPr>
          <w:p>
            <w:pPr>
              <w:spacing w:line="300" w:lineRule="exact"/>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 w:val="22"/>
                <w:szCs w:val="21"/>
                <w:highlight w:val="none"/>
                <w14:textFill>
                  <w14:solidFill>
                    <w14:schemeClr w14:val="tx1"/>
                  </w14:solidFill>
                </w14:textFill>
              </w:rPr>
              <w:t>学  历</w:t>
            </w:r>
          </w:p>
        </w:tc>
        <w:tc>
          <w:tcPr>
            <w:tcW w:w="1394" w:type="dxa"/>
            <w:vAlign w:val="center"/>
          </w:tcPr>
          <w:p>
            <w:pPr>
              <w:spacing w:line="300" w:lineRule="exact"/>
              <w:jc w:val="center"/>
              <w:rPr>
                <w:rFonts w:ascii="Times New Roman" w:hAnsi="Times New Roman"/>
                <w:color w:val="000000" w:themeColor="text1"/>
                <w:szCs w:val="21"/>
                <w:highlight w:val="none"/>
                <w14:textFill>
                  <w14:solidFill>
                    <w14:schemeClr w14:val="tx1"/>
                  </w14:solidFill>
                </w14:textFill>
              </w:rPr>
            </w:pPr>
          </w:p>
        </w:tc>
        <w:tc>
          <w:tcPr>
            <w:tcW w:w="2007" w:type="dxa"/>
            <w:gridSpan w:val="3"/>
            <w:vAlign w:val="center"/>
          </w:tcPr>
          <w:p>
            <w:pPr>
              <w:spacing w:line="300" w:lineRule="exact"/>
              <w:jc w:val="center"/>
              <w:rPr>
                <w:rFonts w:ascii="Times New Roman" w:hAnsi="Times New Roman"/>
                <w:color w:val="000000" w:themeColor="text1"/>
                <w:sz w:val="22"/>
                <w:szCs w:val="21"/>
                <w:highlight w:val="none"/>
                <w14:textFill>
                  <w14:solidFill>
                    <w14:schemeClr w14:val="tx1"/>
                  </w14:solidFill>
                </w14:textFill>
              </w:rPr>
            </w:pPr>
            <w:r>
              <w:rPr>
                <w:rFonts w:ascii="Times New Roman" w:hAnsi="Times New Roman"/>
                <w:color w:val="000000" w:themeColor="text1"/>
                <w:sz w:val="22"/>
                <w:szCs w:val="21"/>
                <w:highlight w:val="none"/>
                <w14:textFill>
                  <w14:solidFill>
                    <w14:schemeClr w14:val="tx1"/>
                  </w14:solidFill>
                </w14:textFill>
              </w:rPr>
              <w:t>拟在本标段</w:t>
            </w:r>
          </w:p>
          <w:p>
            <w:pPr>
              <w:spacing w:line="300" w:lineRule="exact"/>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 w:val="22"/>
                <w:szCs w:val="21"/>
                <w:highlight w:val="none"/>
                <w14:textFill>
                  <w14:solidFill>
                    <w14:schemeClr w14:val="tx1"/>
                  </w14:solidFill>
                </w14:textFill>
              </w:rPr>
              <w:t>工程任职</w:t>
            </w:r>
          </w:p>
        </w:tc>
        <w:tc>
          <w:tcPr>
            <w:tcW w:w="1907" w:type="dxa"/>
            <w:vAlign w:val="center"/>
          </w:tcPr>
          <w:p>
            <w:pPr>
              <w:spacing w:line="300" w:lineRule="exact"/>
              <w:jc w:val="center"/>
              <w:rPr>
                <w:rFonts w:ascii="Times New Roman" w:hAnsi="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02" w:type="dxa"/>
            <w:vAlign w:val="center"/>
          </w:tcPr>
          <w:p>
            <w:pPr>
              <w:spacing w:line="300" w:lineRule="exact"/>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 w:val="22"/>
                <w:szCs w:val="21"/>
                <w:highlight w:val="none"/>
                <w14:textFill>
                  <w14:solidFill>
                    <w14:schemeClr w14:val="tx1"/>
                  </w14:solidFill>
                </w14:textFill>
              </w:rPr>
              <w:t>工作年限</w:t>
            </w:r>
          </w:p>
        </w:tc>
        <w:tc>
          <w:tcPr>
            <w:tcW w:w="4070" w:type="dxa"/>
            <w:gridSpan w:val="4"/>
            <w:vAlign w:val="center"/>
          </w:tcPr>
          <w:p>
            <w:pPr>
              <w:spacing w:line="300" w:lineRule="exact"/>
              <w:jc w:val="center"/>
              <w:rPr>
                <w:rFonts w:ascii="Times New Roman" w:hAnsi="Times New Roman"/>
                <w:color w:val="000000" w:themeColor="text1"/>
                <w:szCs w:val="21"/>
                <w:highlight w:val="none"/>
                <w14:textFill>
                  <w14:solidFill>
                    <w14:schemeClr w14:val="tx1"/>
                  </w14:solidFill>
                </w14:textFill>
              </w:rPr>
            </w:pPr>
          </w:p>
        </w:tc>
        <w:tc>
          <w:tcPr>
            <w:tcW w:w="2007" w:type="dxa"/>
            <w:gridSpan w:val="3"/>
            <w:vAlign w:val="center"/>
          </w:tcPr>
          <w:p>
            <w:pPr>
              <w:spacing w:line="300" w:lineRule="exact"/>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 w:val="22"/>
                <w:szCs w:val="21"/>
                <w:highlight w:val="none"/>
                <w14:textFill>
                  <w14:solidFill>
                    <w14:schemeClr w14:val="tx1"/>
                  </w14:solidFill>
                </w14:textFill>
              </w:rPr>
              <w:t>类似施工经验年限</w:t>
            </w:r>
          </w:p>
        </w:tc>
        <w:tc>
          <w:tcPr>
            <w:tcW w:w="1907" w:type="dxa"/>
            <w:vAlign w:val="center"/>
          </w:tcPr>
          <w:p>
            <w:pPr>
              <w:spacing w:line="300" w:lineRule="exact"/>
              <w:jc w:val="center"/>
              <w:rPr>
                <w:rFonts w:ascii="Times New Roman" w:hAnsi="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Align w:val="center"/>
          </w:tcPr>
          <w:p>
            <w:pPr>
              <w:spacing w:line="440" w:lineRule="exact"/>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 w:val="22"/>
                <w:szCs w:val="21"/>
                <w:highlight w:val="none"/>
                <w14:textFill>
                  <w14:solidFill>
                    <w14:schemeClr w14:val="tx1"/>
                  </w14:solidFill>
                </w14:textFill>
              </w:rPr>
              <w:t>毕业学校</w:t>
            </w:r>
          </w:p>
        </w:tc>
        <w:tc>
          <w:tcPr>
            <w:tcW w:w="7984" w:type="dxa"/>
            <w:gridSpan w:val="8"/>
          </w:tcPr>
          <w:p>
            <w:pPr>
              <w:spacing w:line="440" w:lineRule="exact"/>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 w:val="22"/>
                <w:szCs w:val="21"/>
                <w:highlight w:val="none"/>
                <w:u w:val="single"/>
                <w14:textFill>
                  <w14:solidFill>
                    <w14:schemeClr w14:val="tx1"/>
                  </w14:solidFill>
                </w14:textFill>
              </w:rPr>
              <w:t xml:space="preserve">    </w:t>
            </w:r>
            <w:r>
              <w:rPr>
                <w:rFonts w:ascii="Times New Roman" w:hAnsi="Times New Roman"/>
                <w:color w:val="000000" w:themeColor="text1"/>
                <w:sz w:val="22"/>
                <w:szCs w:val="21"/>
                <w:highlight w:val="none"/>
                <w14:textFill>
                  <w14:solidFill>
                    <w14:schemeClr w14:val="tx1"/>
                  </w14:solidFill>
                </w14:textFill>
              </w:rPr>
              <w:t>年</w:t>
            </w:r>
            <w:r>
              <w:rPr>
                <w:rFonts w:ascii="Times New Roman" w:hAnsi="Times New Roman"/>
                <w:color w:val="000000" w:themeColor="text1"/>
                <w:sz w:val="22"/>
                <w:szCs w:val="21"/>
                <w:highlight w:val="none"/>
                <w:u w:val="single"/>
                <w14:textFill>
                  <w14:solidFill>
                    <w14:schemeClr w14:val="tx1"/>
                  </w14:solidFill>
                </w14:textFill>
              </w:rPr>
              <w:t xml:space="preserve">  </w:t>
            </w:r>
            <w:r>
              <w:rPr>
                <w:rFonts w:ascii="Times New Roman" w:hAnsi="Times New Roman"/>
                <w:color w:val="000000" w:themeColor="text1"/>
                <w:sz w:val="22"/>
                <w:szCs w:val="21"/>
                <w:highlight w:val="none"/>
                <w14:textFill>
                  <w14:solidFill>
                    <w14:schemeClr w14:val="tx1"/>
                  </w14:solidFill>
                </w14:textFill>
              </w:rPr>
              <w:t>月毕业于</w:t>
            </w:r>
            <w:r>
              <w:rPr>
                <w:rFonts w:ascii="Times New Roman" w:hAnsi="Times New Roman"/>
                <w:color w:val="000000" w:themeColor="text1"/>
                <w:sz w:val="22"/>
                <w:szCs w:val="21"/>
                <w:highlight w:val="none"/>
                <w:u w:val="single"/>
                <w14:textFill>
                  <w14:solidFill>
                    <w14:schemeClr w14:val="tx1"/>
                  </w14:solidFill>
                </w14:textFill>
              </w:rPr>
              <w:t xml:space="preserve">         </w:t>
            </w:r>
            <w:r>
              <w:rPr>
                <w:rFonts w:ascii="Times New Roman" w:hAnsi="Times New Roman"/>
                <w:color w:val="000000" w:themeColor="text1"/>
                <w:sz w:val="22"/>
                <w:szCs w:val="21"/>
                <w:highlight w:val="none"/>
                <w14:textFill>
                  <w14:solidFill>
                    <w14:schemeClr w14:val="tx1"/>
                  </w14:solidFill>
                </w14:textFill>
              </w:rPr>
              <w:t>学校</w:t>
            </w:r>
            <w:r>
              <w:rPr>
                <w:rFonts w:ascii="Times New Roman" w:hAnsi="Times New Roman"/>
                <w:color w:val="000000" w:themeColor="text1"/>
                <w:sz w:val="22"/>
                <w:szCs w:val="21"/>
                <w:highlight w:val="none"/>
                <w:u w:val="single"/>
                <w14:textFill>
                  <w14:solidFill>
                    <w14:schemeClr w14:val="tx1"/>
                  </w14:solidFill>
                </w14:textFill>
              </w:rPr>
              <w:t xml:space="preserve">      </w:t>
            </w:r>
            <w:r>
              <w:rPr>
                <w:rFonts w:ascii="Times New Roman" w:hAnsi="Times New Roman"/>
                <w:color w:val="000000" w:themeColor="text1"/>
                <w:sz w:val="22"/>
                <w:szCs w:val="21"/>
                <w:highlight w:val="none"/>
                <w14:textFill>
                  <w14:solidFill>
                    <w14:schemeClr w14:val="tx1"/>
                  </w14:solidFill>
                </w14:textFill>
              </w:rPr>
              <w:t>专业，学制</w:t>
            </w:r>
            <w:r>
              <w:rPr>
                <w:rFonts w:ascii="Times New Roman" w:hAnsi="Times New Roman"/>
                <w:color w:val="000000" w:themeColor="text1"/>
                <w:sz w:val="22"/>
                <w:szCs w:val="21"/>
                <w:highlight w:val="none"/>
                <w:u w:val="single"/>
                <w14:textFill>
                  <w14:solidFill>
                    <w14:schemeClr w14:val="tx1"/>
                  </w14:solidFill>
                </w14:textFill>
              </w:rPr>
              <w:t xml:space="preserve">   </w:t>
            </w:r>
            <w:r>
              <w:rPr>
                <w:rFonts w:ascii="Times New Roman" w:hAnsi="Times New Roman"/>
                <w:color w:val="000000" w:themeColor="text1"/>
                <w:sz w:val="22"/>
                <w:szCs w:val="21"/>
                <w:highlight w:val="none"/>
                <w14:textFill>
                  <w14:solidFill>
                    <w14:schemeClr w14:val="tx1"/>
                  </w14:solidFill>
                </w14:textFill>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9286" w:type="dxa"/>
            <w:gridSpan w:val="9"/>
            <w:vAlign w:val="center"/>
          </w:tcPr>
          <w:p>
            <w:pPr>
              <w:pStyle w:val="12"/>
              <w:rPr>
                <w:rFonts w:ascii="Times New Roman" w:hAnsi="Times New Roman"/>
                <w:color w:val="000000" w:themeColor="text1"/>
                <w:highlight w:val="none"/>
                <w14:textFill>
                  <w14:solidFill>
                    <w14:schemeClr w14:val="tx1"/>
                  </w14:solidFill>
                </w14:textFill>
              </w:rPr>
            </w:pPr>
            <w:r>
              <w:rPr>
                <w:rFonts w:ascii="Times New Roman" w:hAnsi="Times New Roman" w:eastAsiaTheme="minorEastAsia" w:cstheme="minorBidi"/>
                <w:color w:val="000000" w:themeColor="text1"/>
                <w:kern w:val="2"/>
                <w:sz w:val="22"/>
                <w:highlight w:val="none"/>
                <w:u w:val="single"/>
                <w14:textFill>
                  <w14:solidFill>
                    <w14:schemeClr w14:val="tx1"/>
                  </w14:solidFill>
                </w14:textFill>
              </w:rPr>
              <w:t>经历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74" w:type="dxa"/>
            <w:gridSpan w:val="2"/>
            <w:vAlign w:val="center"/>
          </w:tcPr>
          <w:p>
            <w:pPr>
              <w:spacing w:line="440" w:lineRule="exact"/>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 w:val="22"/>
                <w:szCs w:val="21"/>
                <w:highlight w:val="none"/>
                <w14:textFill>
                  <w14:solidFill>
                    <w14:schemeClr w14:val="tx1"/>
                  </w14:solidFill>
                </w14:textFill>
              </w:rPr>
              <w:t>时  间</w:t>
            </w:r>
          </w:p>
        </w:tc>
        <w:tc>
          <w:tcPr>
            <w:tcW w:w="3896" w:type="dxa"/>
            <w:gridSpan w:val="4"/>
            <w:vAlign w:val="center"/>
          </w:tcPr>
          <w:p>
            <w:pPr>
              <w:spacing w:line="440" w:lineRule="exact"/>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 w:val="22"/>
                <w:szCs w:val="21"/>
                <w:highlight w:val="none"/>
                <w14:textFill>
                  <w14:solidFill>
                    <w14:schemeClr w14:val="tx1"/>
                  </w14:solidFill>
                </w14:textFill>
              </w:rPr>
              <w:t>参加过的类似工程项目名称</w:t>
            </w:r>
          </w:p>
        </w:tc>
        <w:tc>
          <w:tcPr>
            <w:tcW w:w="1478" w:type="dxa"/>
            <w:vAlign w:val="center"/>
          </w:tcPr>
          <w:p>
            <w:pPr>
              <w:spacing w:line="440" w:lineRule="exact"/>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 w:val="22"/>
                <w:szCs w:val="21"/>
                <w:highlight w:val="none"/>
                <w14:textFill>
                  <w14:solidFill>
                    <w14:schemeClr w14:val="tx1"/>
                  </w14:solidFill>
                </w14:textFill>
              </w:rPr>
              <w:t>担任职务</w:t>
            </w:r>
          </w:p>
        </w:tc>
        <w:tc>
          <w:tcPr>
            <w:tcW w:w="2238" w:type="dxa"/>
            <w:gridSpan w:val="2"/>
            <w:vAlign w:val="center"/>
          </w:tcPr>
          <w:p>
            <w:pPr>
              <w:spacing w:line="440" w:lineRule="exact"/>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 w:val="22"/>
                <w:szCs w:val="21"/>
                <w:highlight w:val="none"/>
                <w14:textFill>
                  <w14:solidFill>
                    <w14:schemeClr w14:val="tx1"/>
                  </w14:solidFill>
                </w14:textFill>
              </w:rPr>
              <w:t>发包人及联系电话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4" w:type="dxa"/>
            <w:gridSpan w:val="2"/>
          </w:tcPr>
          <w:p>
            <w:pPr>
              <w:spacing w:line="440" w:lineRule="exact"/>
              <w:rPr>
                <w:rFonts w:ascii="Times New Roman" w:hAnsi="Times New Roman"/>
                <w:color w:val="000000" w:themeColor="text1"/>
                <w:szCs w:val="21"/>
                <w:highlight w:val="none"/>
                <w14:textFill>
                  <w14:solidFill>
                    <w14:schemeClr w14:val="tx1"/>
                  </w14:solidFill>
                </w14:textFill>
              </w:rPr>
            </w:pPr>
          </w:p>
        </w:tc>
        <w:tc>
          <w:tcPr>
            <w:tcW w:w="3896" w:type="dxa"/>
            <w:gridSpan w:val="4"/>
          </w:tcPr>
          <w:p>
            <w:pPr>
              <w:spacing w:line="440" w:lineRule="exact"/>
              <w:rPr>
                <w:rFonts w:ascii="Times New Roman" w:hAnsi="Times New Roman"/>
                <w:color w:val="000000" w:themeColor="text1"/>
                <w:szCs w:val="21"/>
                <w:highlight w:val="none"/>
                <w14:textFill>
                  <w14:solidFill>
                    <w14:schemeClr w14:val="tx1"/>
                  </w14:solidFill>
                </w14:textFill>
              </w:rPr>
            </w:pPr>
          </w:p>
        </w:tc>
        <w:tc>
          <w:tcPr>
            <w:tcW w:w="1478" w:type="dxa"/>
          </w:tcPr>
          <w:p>
            <w:pPr>
              <w:spacing w:line="440" w:lineRule="exact"/>
              <w:rPr>
                <w:rFonts w:ascii="Times New Roman" w:hAnsi="Times New Roman"/>
                <w:color w:val="000000" w:themeColor="text1"/>
                <w:szCs w:val="21"/>
                <w:highlight w:val="none"/>
                <w14:textFill>
                  <w14:solidFill>
                    <w14:schemeClr w14:val="tx1"/>
                  </w14:solidFill>
                </w14:textFill>
              </w:rPr>
            </w:pPr>
          </w:p>
        </w:tc>
        <w:tc>
          <w:tcPr>
            <w:tcW w:w="2238" w:type="dxa"/>
            <w:gridSpan w:val="2"/>
          </w:tcPr>
          <w:p>
            <w:pPr>
              <w:spacing w:line="440" w:lineRule="exact"/>
              <w:rPr>
                <w:rFonts w:ascii="Times New Roman" w:hAnsi="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4" w:type="dxa"/>
            <w:gridSpan w:val="2"/>
          </w:tcPr>
          <w:p>
            <w:pPr>
              <w:spacing w:line="440" w:lineRule="exact"/>
              <w:rPr>
                <w:rFonts w:ascii="Times New Roman" w:hAnsi="Times New Roman"/>
                <w:color w:val="000000" w:themeColor="text1"/>
                <w:szCs w:val="21"/>
                <w:highlight w:val="none"/>
                <w14:textFill>
                  <w14:solidFill>
                    <w14:schemeClr w14:val="tx1"/>
                  </w14:solidFill>
                </w14:textFill>
              </w:rPr>
            </w:pPr>
          </w:p>
        </w:tc>
        <w:tc>
          <w:tcPr>
            <w:tcW w:w="3896" w:type="dxa"/>
            <w:gridSpan w:val="4"/>
          </w:tcPr>
          <w:p>
            <w:pPr>
              <w:spacing w:line="440" w:lineRule="exact"/>
              <w:rPr>
                <w:rFonts w:ascii="Times New Roman" w:hAnsi="Times New Roman"/>
                <w:color w:val="000000" w:themeColor="text1"/>
                <w:szCs w:val="21"/>
                <w:highlight w:val="none"/>
                <w14:textFill>
                  <w14:solidFill>
                    <w14:schemeClr w14:val="tx1"/>
                  </w14:solidFill>
                </w14:textFill>
              </w:rPr>
            </w:pPr>
          </w:p>
        </w:tc>
        <w:tc>
          <w:tcPr>
            <w:tcW w:w="1478" w:type="dxa"/>
          </w:tcPr>
          <w:p>
            <w:pPr>
              <w:spacing w:line="440" w:lineRule="exact"/>
              <w:rPr>
                <w:rFonts w:ascii="Times New Roman" w:hAnsi="Times New Roman"/>
                <w:color w:val="000000" w:themeColor="text1"/>
                <w:szCs w:val="21"/>
                <w:highlight w:val="none"/>
                <w14:textFill>
                  <w14:solidFill>
                    <w14:schemeClr w14:val="tx1"/>
                  </w14:solidFill>
                </w14:textFill>
              </w:rPr>
            </w:pPr>
          </w:p>
        </w:tc>
        <w:tc>
          <w:tcPr>
            <w:tcW w:w="2238" w:type="dxa"/>
            <w:gridSpan w:val="2"/>
          </w:tcPr>
          <w:p>
            <w:pPr>
              <w:spacing w:line="440" w:lineRule="exact"/>
              <w:rPr>
                <w:rFonts w:ascii="Times New Roman" w:hAnsi="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4" w:type="dxa"/>
            <w:gridSpan w:val="2"/>
            <w:vAlign w:val="center"/>
          </w:tcPr>
          <w:p>
            <w:pPr>
              <w:spacing w:line="440" w:lineRule="exact"/>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 w:val="22"/>
                <w:szCs w:val="21"/>
                <w:highlight w:val="none"/>
                <w14:textFill>
                  <w14:solidFill>
                    <w14:schemeClr w14:val="tx1"/>
                  </w14:solidFill>
                </w14:textFill>
              </w:rPr>
              <w:t>获奖情况：</w:t>
            </w:r>
          </w:p>
        </w:tc>
        <w:tc>
          <w:tcPr>
            <w:tcW w:w="7612" w:type="dxa"/>
            <w:gridSpan w:val="7"/>
            <w:vAlign w:val="center"/>
          </w:tcPr>
          <w:p>
            <w:pPr>
              <w:spacing w:line="440" w:lineRule="exact"/>
              <w:rPr>
                <w:rFonts w:ascii="Times New Roman" w:hAnsi="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1674" w:type="dxa"/>
            <w:gridSpan w:val="2"/>
            <w:vAlign w:val="center"/>
          </w:tcPr>
          <w:p>
            <w:pPr>
              <w:spacing w:line="440" w:lineRule="exact"/>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 w:val="22"/>
                <w:szCs w:val="21"/>
                <w:highlight w:val="none"/>
                <w14:textFill>
                  <w14:solidFill>
                    <w14:schemeClr w14:val="tx1"/>
                  </w14:solidFill>
                </w14:textFill>
              </w:rPr>
              <w:t>说明在岗情况</w:t>
            </w:r>
          </w:p>
        </w:tc>
        <w:tc>
          <w:tcPr>
            <w:tcW w:w="7612" w:type="dxa"/>
            <w:gridSpan w:val="7"/>
            <w:vAlign w:val="center"/>
          </w:tcPr>
          <w:p>
            <w:pPr>
              <w:spacing w:line="440" w:lineRule="exact"/>
              <w:rPr>
                <w:rFonts w:ascii="Times New Roman" w:hAnsi="Times New Roman"/>
                <w:color w:val="000000" w:themeColor="text1"/>
                <w:sz w:val="22"/>
                <w:szCs w:val="21"/>
                <w:highlight w:val="none"/>
                <w14:textFill>
                  <w14:solidFill>
                    <w14:schemeClr w14:val="tx1"/>
                  </w14:solidFill>
                </w14:textFill>
              </w:rPr>
            </w:pPr>
            <w:r>
              <w:rPr>
                <w:rFonts w:ascii="Times New Roman" w:hAnsi="Times New Roman"/>
                <w:color w:val="000000" w:themeColor="text1"/>
                <w:sz w:val="22"/>
                <w:szCs w:val="21"/>
                <w:highlight w:val="none"/>
                <w14:textFill>
                  <w14:solidFill>
                    <w14:schemeClr w14:val="tx1"/>
                  </w14:solidFill>
                </w14:textFill>
              </w:rPr>
              <w:t>□目前未在其他项目上任职，现从事工作为：</w:t>
            </w:r>
            <w:r>
              <w:rPr>
                <w:rFonts w:ascii="Times New Roman" w:hAnsi="Times New Roman"/>
                <w:color w:val="000000" w:themeColor="text1"/>
                <w:sz w:val="22"/>
                <w:szCs w:val="21"/>
                <w:highlight w:val="none"/>
                <w:u w:val="single"/>
                <w14:textFill>
                  <w14:solidFill>
                    <w14:schemeClr w14:val="tx1"/>
                  </w14:solidFill>
                </w14:textFill>
              </w:rPr>
              <w:t xml:space="preserve">         </w:t>
            </w:r>
          </w:p>
          <w:p>
            <w:pPr>
              <w:spacing w:line="440" w:lineRule="exact"/>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 w:val="22"/>
                <w:szCs w:val="21"/>
                <w:highlight w:val="none"/>
                <w14:textFill>
                  <w14:solidFill>
                    <w14:schemeClr w14:val="tx1"/>
                  </w14:solidFill>
                </w14:textFill>
              </w:rPr>
              <w:t>□目前虽在其他项目上任职，但本项目中标后能够从该项目撤离，目前任职项目：</w:t>
            </w:r>
            <w:r>
              <w:rPr>
                <w:rFonts w:ascii="Times New Roman" w:hAnsi="Times New Roman"/>
                <w:color w:val="000000" w:themeColor="text1"/>
                <w:sz w:val="22"/>
                <w:szCs w:val="21"/>
                <w:highlight w:val="none"/>
                <w:u w:val="single"/>
                <w14:textFill>
                  <w14:solidFill>
                    <w14:schemeClr w14:val="tx1"/>
                  </w14:solidFill>
                </w14:textFill>
              </w:rPr>
              <w:t xml:space="preserve">            </w:t>
            </w:r>
            <w:r>
              <w:rPr>
                <w:rFonts w:ascii="Times New Roman" w:hAnsi="Times New Roman"/>
                <w:color w:val="000000" w:themeColor="text1"/>
                <w:sz w:val="22"/>
                <w:szCs w:val="21"/>
                <w:highlight w:val="none"/>
                <w14:textFill>
                  <w14:solidFill>
                    <w14:schemeClr w14:val="tx1"/>
                  </w14:solidFill>
                </w14:textFill>
              </w:rPr>
              <w:t>，担任职务：</w:t>
            </w:r>
            <w:r>
              <w:rPr>
                <w:rFonts w:ascii="Times New Roman" w:hAnsi="Times New Roman"/>
                <w:color w:val="000000" w:themeColor="text1"/>
                <w:sz w:val="22"/>
                <w:szCs w:val="21"/>
                <w:highlight w:val="none"/>
                <w:u w:val="single"/>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674" w:type="dxa"/>
            <w:gridSpan w:val="2"/>
            <w:vAlign w:val="center"/>
          </w:tcPr>
          <w:p>
            <w:pPr>
              <w:spacing w:line="440" w:lineRule="exact"/>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 w:val="22"/>
                <w:szCs w:val="21"/>
                <w:highlight w:val="none"/>
                <w14:textFill>
                  <w14:solidFill>
                    <w14:schemeClr w14:val="tx1"/>
                  </w14:solidFill>
                </w14:textFill>
              </w:rPr>
              <w:t>备注</w:t>
            </w:r>
          </w:p>
        </w:tc>
        <w:tc>
          <w:tcPr>
            <w:tcW w:w="7612" w:type="dxa"/>
            <w:gridSpan w:val="7"/>
            <w:vAlign w:val="center"/>
          </w:tcPr>
          <w:p>
            <w:pPr>
              <w:spacing w:line="440" w:lineRule="exact"/>
              <w:rPr>
                <w:rFonts w:ascii="Times New Roman" w:hAnsi="Times New Roman"/>
                <w:color w:val="000000" w:themeColor="text1"/>
                <w:szCs w:val="21"/>
                <w:highlight w:val="none"/>
                <w14:textFill>
                  <w14:solidFill>
                    <w14:schemeClr w14:val="tx1"/>
                  </w14:solidFill>
                </w14:textFill>
              </w:rPr>
            </w:pPr>
          </w:p>
        </w:tc>
      </w:tr>
    </w:tbl>
    <w:p>
      <w:pPr>
        <w:spacing w:line="300" w:lineRule="exact"/>
        <w:ind w:right="127" w:rightChars="53" w:firstLine="48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注：</w:t>
      </w:r>
    </w:p>
    <w:p>
      <w:pPr>
        <w:spacing w:line="300" w:lineRule="exact"/>
        <w:ind w:right="127" w:rightChars="53" w:firstLine="48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拟委任的项目经理应附的证明材料：</w:t>
      </w:r>
    </w:p>
    <w:p>
      <w:pPr>
        <w:spacing w:line="400" w:lineRule="atLeast"/>
        <w:ind w:firstLine="48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（1）身份证的复印件；</w:t>
      </w:r>
    </w:p>
    <w:p>
      <w:pPr>
        <w:spacing w:line="400" w:lineRule="atLeast"/>
        <w:ind w:firstLine="48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（2）建造师注册证书的复印件；</w:t>
      </w:r>
    </w:p>
    <w:p>
      <w:pPr>
        <w:spacing w:line="400" w:lineRule="atLeast"/>
        <w:ind w:firstLine="48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w:t>
      </w:r>
      <w:r>
        <w:rPr>
          <w:color w:val="000000" w:themeColor="text1"/>
          <w:sz w:val="22"/>
          <w:szCs w:val="21"/>
          <w:highlight w:val="none"/>
          <w14:textFill>
            <w14:solidFill>
              <w14:schemeClr w14:val="tx1"/>
            </w14:solidFill>
          </w14:textFill>
        </w:rPr>
        <w:t>B类</w:t>
      </w:r>
      <w:r>
        <w:rPr>
          <w:rFonts w:hint="eastAsia"/>
          <w:color w:val="000000" w:themeColor="text1"/>
          <w:szCs w:val="21"/>
          <w:highlight w:val="none"/>
          <w14:textFill>
            <w14:solidFill>
              <w14:schemeClr w14:val="tx1"/>
            </w14:solidFill>
          </w14:textFill>
        </w:rPr>
        <w:t>安全生产考核合格证书的复印件；</w:t>
      </w:r>
    </w:p>
    <w:p>
      <w:pPr>
        <w:spacing w:line="400" w:lineRule="atLeast"/>
        <w:ind w:firstLine="48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（4）供应商所属社保机构出具的拟委任的项目经理社保缴费证明复印件（缴费截止时间应在投标截止时间前3个月以内，连续缴费期不低于6个月），并加盖缴费单位证明专用章；</w:t>
      </w:r>
    </w:p>
    <w:p>
      <w:pPr>
        <w:spacing w:line="400" w:lineRule="atLeast"/>
        <w:ind w:firstLine="48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（5）合同协议书；</w:t>
      </w:r>
    </w:p>
    <w:p>
      <w:pPr>
        <w:adjustRightInd w:val="0"/>
        <w:snapToGrid w:val="0"/>
        <w:ind w:firstLine="221" w:firstLineChars="100"/>
        <w:rPr>
          <w:rFonts w:hint="eastAsia"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kern w:val="0"/>
          <w:sz w:val="22"/>
          <w:szCs w:val="22"/>
          <w:highlight w:val="none"/>
          <w:lang w:val="en-US" w:eastAsia="zh-CN"/>
          <w14:textFill>
            <w14:solidFill>
              <w14:schemeClr w14:val="tx1"/>
            </w14:solidFill>
          </w14:textFill>
        </w:rPr>
        <w:t>注：</w:t>
      </w:r>
      <w:r>
        <w:rPr>
          <w:rFonts w:hint="eastAsia" w:ascii="宋体" w:hAnsi="宋体" w:cs="宋体"/>
          <w:b/>
          <w:color w:val="000000" w:themeColor="text1"/>
          <w:kern w:val="0"/>
          <w:sz w:val="22"/>
          <w:szCs w:val="22"/>
          <w:highlight w:val="none"/>
          <w14:textFill>
            <w14:solidFill>
              <w14:schemeClr w14:val="tx1"/>
            </w14:solidFill>
          </w14:textFill>
        </w:rPr>
        <w:t>①</w:t>
      </w:r>
      <w:r>
        <w:rPr>
          <w:rFonts w:hint="eastAsia" w:ascii="宋体" w:hAnsi="宋体" w:cs="宋体"/>
          <w:b/>
          <w:color w:val="000000" w:themeColor="text1"/>
          <w:sz w:val="22"/>
          <w:szCs w:val="22"/>
          <w:highlight w:val="none"/>
          <w14:textFill>
            <w14:solidFill>
              <w14:schemeClr w14:val="tx1"/>
            </w14:solidFill>
          </w14:textFill>
        </w:rPr>
        <w:t>业绩证明材料以合同为准，合同内容须包括</w:t>
      </w:r>
      <w:r>
        <w:rPr>
          <w:rFonts w:hint="eastAsia" w:ascii="宋体" w:hAnsi="宋体" w:cs="宋体"/>
          <w:b/>
          <w:color w:val="000000" w:themeColor="text1"/>
          <w:sz w:val="22"/>
          <w:szCs w:val="22"/>
          <w:highlight w:val="none"/>
          <w:lang w:val="en-US" w:eastAsia="zh-CN"/>
          <w14:textFill>
            <w14:solidFill>
              <w14:schemeClr w14:val="tx1"/>
            </w14:solidFill>
          </w14:textFill>
        </w:rPr>
        <w:t>亮化</w:t>
      </w:r>
      <w:r>
        <w:rPr>
          <w:rFonts w:hint="eastAsia" w:ascii="宋体" w:hAnsi="宋体" w:cs="宋体"/>
          <w:b/>
          <w:color w:val="000000" w:themeColor="text1"/>
          <w:sz w:val="22"/>
          <w:szCs w:val="22"/>
          <w:highlight w:val="none"/>
          <w14:textFill>
            <w14:solidFill>
              <w14:schemeClr w14:val="tx1"/>
            </w14:solidFill>
          </w14:textFill>
        </w:rPr>
        <w:t>内容，否则业绩不予认定；</w:t>
      </w:r>
    </w:p>
    <w:p>
      <w:pPr>
        <w:spacing w:line="400" w:lineRule="atLeast"/>
        <w:ind w:firstLine="442" w:firstLineChars="200"/>
        <w:rPr>
          <w:color w:val="000000" w:themeColor="text1"/>
          <w:szCs w:val="21"/>
          <w:highlight w:val="none"/>
          <w14:textFill>
            <w14:solidFill>
              <w14:schemeClr w14:val="tx1"/>
            </w14:solidFill>
          </w14:textFill>
        </w:rPr>
      </w:pPr>
      <w:r>
        <w:rPr>
          <w:rFonts w:hint="eastAsia" w:ascii="宋体" w:hAnsi="宋体" w:cs="宋体"/>
          <w:b/>
          <w:color w:val="000000" w:themeColor="text1"/>
          <w:kern w:val="0"/>
          <w:sz w:val="22"/>
          <w:szCs w:val="22"/>
          <w:highlight w:val="none"/>
          <w14:textFill>
            <w14:solidFill>
              <w14:schemeClr w14:val="tx1"/>
            </w14:solidFill>
          </w14:textFill>
        </w:rPr>
        <w:t>③</w:t>
      </w:r>
      <w:r>
        <w:rPr>
          <w:rFonts w:hint="eastAsia" w:ascii="宋体" w:hAnsi="宋体" w:cs="宋体"/>
          <w:b/>
          <w:color w:val="000000" w:themeColor="text1"/>
          <w:sz w:val="22"/>
          <w:szCs w:val="22"/>
          <w:highlight w:val="none"/>
          <w14:textFill>
            <w14:solidFill>
              <w14:schemeClr w14:val="tx1"/>
            </w14:solidFill>
          </w14:textFill>
        </w:rPr>
        <w:t>合同中须能体现</w:t>
      </w:r>
      <w:r>
        <w:rPr>
          <w:rFonts w:hint="eastAsia" w:ascii="宋体" w:hAnsi="宋体" w:cs="宋体"/>
          <w:b/>
          <w:color w:val="000000" w:themeColor="text1"/>
          <w:sz w:val="22"/>
          <w:szCs w:val="22"/>
          <w:highlight w:val="none"/>
          <w:lang w:val="en-US" w:eastAsia="zh-CN"/>
          <w14:textFill>
            <w14:solidFill>
              <w14:schemeClr w14:val="tx1"/>
            </w14:solidFill>
          </w14:textFill>
        </w:rPr>
        <w:t>询比</w:t>
      </w:r>
      <w:r>
        <w:rPr>
          <w:rFonts w:hint="eastAsia" w:ascii="宋体" w:hAnsi="宋体" w:cs="宋体"/>
          <w:b/>
          <w:color w:val="000000" w:themeColor="text1"/>
          <w:sz w:val="22"/>
          <w:szCs w:val="22"/>
          <w:highlight w:val="none"/>
          <w14:textFill>
            <w14:solidFill>
              <w14:schemeClr w14:val="tx1"/>
            </w14:solidFill>
          </w14:textFill>
        </w:rPr>
        <w:t>文件要求的</w:t>
      </w:r>
      <w:r>
        <w:rPr>
          <w:rFonts w:hint="eastAsia" w:ascii="宋体" w:hAnsi="宋体" w:cs="宋体"/>
          <w:b/>
          <w:color w:val="000000" w:themeColor="text1"/>
          <w:kern w:val="0"/>
          <w:sz w:val="22"/>
          <w:szCs w:val="22"/>
          <w:highlight w:val="none"/>
          <w:lang w:val="en-US" w:eastAsia="zh-CN"/>
          <w14:textFill>
            <w14:solidFill>
              <w14:schemeClr w14:val="tx1"/>
            </w14:solidFill>
          </w14:textFill>
        </w:rPr>
        <w:t>亮化</w:t>
      </w:r>
      <w:r>
        <w:rPr>
          <w:rFonts w:hint="eastAsia" w:ascii="宋体" w:hAnsi="宋体" w:cs="宋体"/>
          <w:b/>
          <w:color w:val="000000" w:themeColor="text1"/>
          <w:kern w:val="0"/>
          <w:sz w:val="22"/>
          <w:szCs w:val="22"/>
          <w:highlight w:val="none"/>
          <w14:textFill>
            <w14:solidFill>
              <w14:schemeClr w14:val="tx1"/>
            </w14:solidFill>
          </w14:textFill>
        </w:rPr>
        <w:t>金额、</w:t>
      </w:r>
      <w:r>
        <w:rPr>
          <w:rFonts w:hint="eastAsia" w:ascii="宋体" w:hAnsi="宋体" w:cs="宋体"/>
          <w:b/>
          <w:color w:val="000000" w:themeColor="text1"/>
          <w:kern w:val="0"/>
          <w:sz w:val="22"/>
          <w:szCs w:val="22"/>
          <w:highlight w:val="none"/>
          <w:lang w:val="en-US" w:eastAsia="zh-CN"/>
          <w14:textFill>
            <w14:solidFill>
              <w14:schemeClr w14:val="tx1"/>
            </w14:solidFill>
          </w14:textFill>
        </w:rPr>
        <w:t>亮化</w:t>
      </w:r>
      <w:r>
        <w:rPr>
          <w:rFonts w:hint="eastAsia" w:ascii="宋体" w:hAnsi="宋体" w:cs="宋体"/>
          <w:b/>
          <w:color w:val="000000" w:themeColor="text1"/>
          <w:kern w:val="0"/>
          <w:sz w:val="22"/>
          <w:szCs w:val="22"/>
          <w:highlight w:val="none"/>
          <w14:textFill>
            <w14:solidFill>
              <w14:schemeClr w14:val="tx1"/>
            </w14:solidFill>
          </w14:textFill>
        </w:rPr>
        <w:t>内容、</w:t>
      </w:r>
      <w:r>
        <w:rPr>
          <w:rFonts w:hint="eastAsia" w:ascii="宋体" w:hAnsi="宋体" w:cs="宋体"/>
          <w:b/>
          <w:color w:val="000000" w:themeColor="text1"/>
          <w:sz w:val="22"/>
          <w:szCs w:val="22"/>
          <w:highlight w:val="none"/>
          <w14:textFill>
            <w14:solidFill>
              <w14:schemeClr w14:val="tx1"/>
            </w14:solidFill>
          </w14:textFill>
        </w:rPr>
        <w:t>项目负责人</w:t>
      </w:r>
      <w:r>
        <w:rPr>
          <w:rFonts w:hint="eastAsia" w:ascii="宋体" w:hAnsi="宋体" w:cs="宋体"/>
          <w:b/>
          <w:color w:val="000000" w:themeColor="text1"/>
          <w:sz w:val="22"/>
          <w:szCs w:val="22"/>
          <w:highlight w:val="none"/>
          <w:lang w:eastAsia="zh-CN"/>
          <w14:textFill>
            <w14:solidFill>
              <w14:schemeClr w14:val="tx1"/>
            </w14:solidFill>
          </w14:textFill>
        </w:rPr>
        <w:t>（项目负责人业绩须体现）、</w:t>
      </w:r>
      <w:r>
        <w:rPr>
          <w:rFonts w:hint="eastAsia" w:ascii="宋体" w:hAnsi="宋体" w:cs="宋体"/>
          <w:b/>
          <w:color w:val="000000" w:themeColor="text1"/>
          <w:sz w:val="22"/>
          <w:szCs w:val="22"/>
          <w:highlight w:val="none"/>
          <w:lang w:val="en-US" w:eastAsia="zh-CN"/>
          <w14:textFill>
            <w14:solidFill>
              <w14:schemeClr w14:val="tx1"/>
            </w14:solidFill>
          </w14:textFill>
        </w:rPr>
        <w:t>建筑物类型</w:t>
      </w:r>
      <w:r>
        <w:rPr>
          <w:rFonts w:hint="eastAsia" w:ascii="宋体" w:hAnsi="宋体" w:cs="宋体"/>
          <w:b/>
          <w:color w:val="000000" w:themeColor="text1"/>
          <w:kern w:val="0"/>
          <w:sz w:val="22"/>
          <w:szCs w:val="22"/>
          <w:highlight w:val="none"/>
          <w14:textFill>
            <w14:solidFill>
              <w14:schemeClr w14:val="tx1"/>
            </w14:solidFill>
          </w14:textFill>
        </w:rPr>
        <w:t>等评审要素，不能体现的须提供业主单位（甲方）出具的加盖公章的证明。</w:t>
      </w:r>
      <w:r>
        <w:rPr>
          <w:rFonts w:hint="eastAsia" w:ascii="宋体" w:hAnsi="宋体" w:cs="宋体"/>
          <w:b/>
          <w:color w:val="000000" w:themeColor="text1"/>
          <w:kern w:val="0"/>
          <w:sz w:val="22"/>
          <w:szCs w:val="22"/>
          <w:highlight w:val="none"/>
          <w:lang w:val="en-US" w:eastAsia="zh-CN"/>
          <w14:textFill>
            <w14:solidFill>
              <w14:schemeClr w14:val="tx1"/>
            </w14:solidFill>
          </w14:textFill>
        </w:rPr>
        <w:t>否则该业绩不予认定。</w:t>
      </w:r>
      <w:r>
        <w:rPr>
          <w:rFonts w:hint="eastAsia"/>
          <w:color w:val="000000" w:themeColor="text1"/>
          <w:szCs w:val="21"/>
          <w:highlight w:val="none"/>
          <w14:textFill>
            <w14:solidFill>
              <w14:schemeClr w14:val="tx1"/>
            </w14:solidFill>
          </w14:textFill>
        </w:rPr>
        <w:t>中标候选人的业绩将会在网站公示，接受社会监督。</w:t>
      </w:r>
    </w:p>
    <w:p>
      <w:pPr>
        <w:shd w:val="clear" w:color="auto" w:fill="FFFFFF"/>
        <w:spacing w:line="340" w:lineRule="exact"/>
        <w:ind w:firstLine="720" w:firstLineChars="300"/>
        <w:rPr>
          <w:rFonts w:hint="eastAsia" w:ascii="宋体" w:hAnsi="宋体" w:cs="宋体"/>
          <w:b/>
          <w:color w:val="000000" w:themeColor="text1"/>
          <w:sz w:val="22"/>
          <w:szCs w:val="22"/>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如项目经理目前仍在其他项目上任职，则供应商应提供该项目发包人出具的、承诺上述人员能从该项目撤离的书面证明材料原件（装订在投标文件正本中）。</w:t>
      </w:r>
    </w:p>
    <w:p>
      <w:pPr>
        <w:spacing w:line="400" w:lineRule="atLeast"/>
        <w:ind w:firstLine="480" w:firstLineChars="200"/>
        <w:rPr>
          <w:color w:val="000000" w:themeColor="text1"/>
          <w:szCs w:val="21"/>
          <w:highlight w:val="none"/>
          <w14:textFill>
            <w14:solidFill>
              <w14:schemeClr w14:val="tx1"/>
            </w14:solidFill>
          </w14:textFill>
        </w:rPr>
      </w:pPr>
    </w:p>
    <w:p>
      <w:pPr>
        <w:rPr>
          <w:rFonts w:ascii="宋体" w:hAnsi="宋体" w:cs="宋体"/>
          <w:color w:val="000000" w:themeColor="text1"/>
          <w:sz w:val="28"/>
          <w:szCs w:val="28"/>
          <w:highlight w:val="none"/>
          <w14:textFill>
            <w14:solidFill>
              <w14:schemeClr w14:val="tx1"/>
            </w14:solidFill>
          </w14:textFill>
        </w:rPr>
      </w:pPr>
      <w:r>
        <w:rPr>
          <w:rFonts w:ascii="宋体" w:hAnsi="宋体" w:cs="宋体"/>
          <w:color w:val="000000" w:themeColor="text1"/>
          <w:sz w:val="28"/>
          <w:szCs w:val="28"/>
          <w:highlight w:val="none"/>
          <w14:textFill>
            <w14:solidFill>
              <w14:schemeClr w14:val="tx1"/>
            </w14:solidFill>
          </w14:textFill>
        </w:rPr>
        <w:br w:type="page"/>
      </w:r>
      <w:r>
        <w:rPr>
          <w:rFonts w:hint="eastAsia" w:ascii="宋体" w:hAnsi="宋体" w:cs="宋体"/>
          <w:color w:val="000000" w:themeColor="text1"/>
          <w:sz w:val="28"/>
          <w:szCs w:val="28"/>
          <w:highlight w:val="none"/>
          <w14:textFill>
            <w14:solidFill>
              <w14:schemeClr w14:val="tx1"/>
            </w14:solidFill>
          </w14:textFill>
        </w:rPr>
        <w:t>（三）信誉证明资料（信用中国官网（www.creditchina.gov.cn）相关查询结果的截图）</w:t>
      </w:r>
    </w:p>
    <w:p>
      <w:pPr>
        <w:adjustRightInd w:val="0"/>
        <w:snapToGrid w:val="0"/>
        <w:spacing w:line="300" w:lineRule="auto"/>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br w:type="column"/>
      </w:r>
      <w:bookmarkStart w:id="52" w:name="page96"/>
      <w:bookmarkEnd w:id="52"/>
    </w:p>
    <w:p>
      <w:pPr>
        <w:keepNext/>
        <w:keepLines/>
        <w:spacing w:line="360" w:lineRule="exact"/>
        <w:jc w:val="center"/>
        <w:outlineLvl w:val="1"/>
        <w:rPr>
          <w:rFonts w:ascii="宋体" w:hAnsi="宋体"/>
          <w:b/>
          <w:bCs/>
          <w:color w:val="000000" w:themeColor="text1"/>
          <w:sz w:val="28"/>
          <w:szCs w:val="28"/>
          <w:highlight w:val="none"/>
          <w14:textFill>
            <w14:solidFill>
              <w14:schemeClr w14:val="tx1"/>
            </w14:solidFill>
          </w14:textFill>
        </w:rPr>
      </w:pPr>
      <w:bookmarkStart w:id="53" w:name="_Toc21283"/>
      <w:bookmarkStart w:id="54" w:name="_Toc24493"/>
      <w:r>
        <w:rPr>
          <w:rFonts w:hint="eastAsia" w:ascii="宋体" w:hAnsi="宋体"/>
          <w:b/>
          <w:bCs/>
          <w:color w:val="000000" w:themeColor="text1"/>
          <w:sz w:val="28"/>
          <w:szCs w:val="28"/>
          <w:highlight w:val="none"/>
          <w14:textFill>
            <w14:solidFill>
              <w14:schemeClr w14:val="tx1"/>
            </w14:solidFill>
          </w14:textFill>
        </w:rPr>
        <w:t>五、</w:t>
      </w:r>
      <w:bookmarkEnd w:id="53"/>
      <w:bookmarkEnd w:id="54"/>
      <w:r>
        <w:rPr>
          <w:rFonts w:hint="eastAsia" w:ascii="宋体" w:hAnsi="宋体"/>
          <w:b/>
          <w:bCs/>
          <w:color w:val="000000" w:themeColor="text1"/>
          <w:sz w:val="28"/>
          <w:szCs w:val="28"/>
          <w:highlight w:val="none"/>
          <w14:textFill>
            <w14:solidFill>
              <w14:schemeClr w14:val="tx1"/>
            </w14:solidFill>
          </w14:textFill>
        </w:rPr>
        <w:t>施工组织设计</w:t>
      </w: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由供应商编制，格式不限。</w:t>
      </w:r>
    </w:p>
    <w:p>
      <w:pPr>
        <w:rPr>
          <w:color w:val="000000" w:themeColor="text1"/>
          <w:highlight w:val="none"/>
          <w14:textFill>
            <w14:solidFill>
              <w14:schemeClr w14:val="tx1"/>
            </w14:solidFill>
          </w14:textFill>
        </w:rPr>
        <w:sectPr>
          <w:headerReference r:id="rId17" w:type="default"/>
          <w:pgSz w:w="11906" w:h="16838"/>
          <w:pgMar w:top="1417" w:right="1417" w:bottom="1417" w:left="1417" w:header="850" w:footer="850" w:gutter="0"/>
          <w:cols w:space="720" w:num="1"/>
        </w:sectPr>
      </w:pPr>
    </w:p>
    <w:p>
      <w:pPr>
        <w:rPr>
          <w:rFonts w:ascii="宋体" w:hAnsi="宋体" w:cs="宋体"/>
          <w:b/>
          <w:color w:val="000000" w:themeColor="text1"/>
          <w:sz w:val="28"/>
          <w:szCs w:val="28"/>
          <w:highlight w:val="none"/>
          <w14:textFill>
            <w14:solidFill>
              <w14:schemeClr w14:val="tx1"/>
            </w14:solidFill>
          </w14:textFill>
        </w:rPr>
      </w:pPr>
    </w:p>
    <w:p>
      <w:pPr>
        <w:jc w:val="center"/>
        <w:rPr>
          <w:rFonts w:ascii="方正小标宋简体" w:hAnsi="方正小标宋简体" w:eastAsia="方正小标宋简体" w:cs="方正小标宋简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六、其他资料（如有)</w:t>
      </w:r>
    </w:p>
    <w:bookmarkEnd w:id="50"/>
    <w:bookmarkEnd w:id="51"/>
    <w:p>
      <w:pPr>
        <w:adjustRightInd w:val="0"/>
        <w:snapToGrid w:val="0"/>
        <w:spacing w:line="300" w:lineRule="auto"/>
        <w:rPr>
          <w:rFonts w:ascii="宋体" w:hAnsi="宋体" w:cs="宋体"/>
          <w:color w:val="000000" w:themeColor="text1"/>
          <w:sz w:val="22"/>
          <w:szCs w:val="22"/>
          <w:highlight w:val="none"/>
          <w14:textFill>
            <w14:solidFill>
              <w14:schemeClr w14:val="tx1"/>
            </w14:solidFill>
          </w14:textFill>
        </w:rPr>
      </w:pPr>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bookmarkStart w:id="55" w:name="_Toc32090"/>
      <w:r>
        <w:rPr>
          <w:rFonts w:hint="eastAsia" w:ascii="宋体" w:hAnsi="宋体" w:cs="宋体"/>
          <w:color w:val="000000" w:themeColor="text1"/>
          <w:sz w:val="22"/>
          <w:szCs w:val="22"/>
          <w:highlight w:val="none"/>
          <w14:textFill>
            <w14:solidFill>
              <w14:schemeClr w14:val="tx1"/>
            </w14:solidFill>
          </w14:textFill>
        </w:rPr>
        <w:t>供应商认为需提供的其他资料(营业执照、资质证书、安全生产许可证等）。</w:t>
      </w:r>
      <w:bookmarkEnd w:id="55"/>
    </w:p>
    <w:p>
      <w:pPr>
        <w:spacing w:line="360" w:lineRule="auto"/>
        <w:rPr>
          <w:rFonts w:ascii="方正小标宋简体" w:hAnsi="方正小标宋简体" w:eastAsia="方正小标宋简体" w:cs="方正小标宋简体"/>
          <w:color w:val="000000" w:themeColor="text1"/>
          <w:sz w:val="36"/>
          <w:szCs w:val="36"/>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jc w:val="both"/>
        <w:rPr>
          <w:rFonts w:asciiTheme="minorHAnsi" w:hAnsiTheme="minorHAnsi" w:eastAsiaTheme="minorEastAsia" w:cstheme="minorBidi"/>
          <w:color w:val="000000" w:themeColor="text1"/>
          <w:sz w:val="21"/>
          <w:szCs w:val="22"/>
          <w:highlight w:val="none"/>
          <w14:textFill>
            <w14:solidFill>
              <w14:schemeClr w14:val="tx1"/>
            </w14:solidFill>
          </w14:textFill>
        </w:rPr>
      </w:pPr>
    </w:p>
    <w:p>
      <w:pPr>
        <w:spacing w:line="360" w:lineRule="auto"/>
        <w:jc w:val="cente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sectPr>
      <w:headerReference r:id="rId19" w:type="first"/>
      <w:footerReference r:id="rId21" w:type="first"/>
      <w:headerReference r:id="rId18" w:type="default"/>
      <w:footerReference r:id="rId20" w:type="default"/>
      <w:pgSz w:w="11850" w:h="16783"/>
      <w:pgMar w:top="1440" w:right="1077" w:bottom="1440" w:left="124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script"/>
    <w:pitch w:val="default"/>
    <w:sig w:usb0="00000000" w:usb1="00000000" w:usb2="00000010" w:usb3="00000000" w:csb0="00040000" w:csb1="00000000"/>
  </w:font>
  <w:font w:name="04b_21">
    <w:altName w:val="Courier New"/>
    <w:panose1 w:val="00000000000000000000"/>
    <w:charset w:val="00"/>
    <w:family w:val="auto"/>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Microsoft YaHei UI">
    <w:panose1 w:val="020B0503020204020204"/>
    <w:charset w:val="86"/>
    <w:family w:val="swiss"/>
    <w:pitch w:val="default"/>
    <w:sig w:usb0="80000287" w:usb1="28C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414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41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6pebnPAAAABQEA&#10;AA8AAAAAAAAAAQAgAAAAIgAAAGRycy9kb3ducmV2LnhtbFBLAQIUABQAAAAIAIdO4kD7rthp6gEA&#10;ALYDAAAOAAAAAAAAAAEAIAAAAB4BAABkcnMvZTJvRG9jLnhtbFBLBQYAAAAABgAGAFkBAAB6BQAA&#10;AAA=&#10;">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separate"/>
    </w:r>
    <w:r>
      <w:rPr>
        <w:rStyle w:val="15"/>
        <w:lang w:val="zh-CN"/>
      </w:rPr>
      <w:t>45</w:t>
    </w:r>
    <w: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5778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516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L3UTQ&#10;AAAAAgEAAA8AAAAAAAAAAQAgAAAAIgAAAGRycy9kb3ducmV2LnhtbFBLAQIUABQAAAAIAIdO4kCn&#10;weTV7wEAALMDAAAOAAAAAAAAAAEAIAAAAB8BAABkcnMvZTJvRG9jLnhtbFBLBQYAAAAABgAGAFkB&#10;AACABQAAAAA=&#10;">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619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V+SdAA&#10;AAADAQAADwAAAAAAAAABACAAAAAiAAAAZHJzL2Rvd25yZXYueG1sUEsBAhQAFAAAAAgAh07iQB3H&#10;6MjuAQAAtAMAAA4AAAAAAAAAAQAgAAAAHwEAAGRycy9lMm9Eb2MueG1sUEsFBgAAAAAGAAYAWQEA&#10;AH8FAAAAAA==&#10;">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7216;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L3UTQ&#10;AAAAAgEAAA8AAAAAAAAAAQAgAAAAIgAAAGRycy9kb3ducmV2LnhtbFBLAQIUABQAAAAIAIdO4kAD&#10;kVDR7wEAALMDAAAOAAAAAAAAAAEAIAAAAB8BAABkcnMvZTJvRG9jLnhtbFBLBQYAAAAABgAGAFkB&#10;AACABQAAAAA=&#10;">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824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V+SdAA&#10;AAADAQAADwAAAAAAAAABACAAAAAiAAAAZHJzL2Rvd25yZXYueG1sUEsBAhQAFAAAAAgAh07iQEx+&#10;MJzuAQAAtAMAAA4AAAAAAAAAAQAgAAAAHwEAAGRycy9lMm9Eb2MueG1sUEsFBgAAAAAGAAYAWQEA&#10;AH8FAAAAAA==&#10;">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PlfknQ&#10;AAAAAwEAAA8AAAAAAAAAAQAgAAAAIgAAAGRycy9kb3ducmV2LnhtbFBLAQIUABQAAAAIAIdO4kDH&#10;AOoj7wEAALQDAAAOAAAAAAAAAAEAIAAAAB8BAABkcnMvZTJvRG9jLnhtbFBLBQYAAAAABgAGAFkB&#10;AACABQAAAAA=&#10;">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36</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D5X5J0AAA&#10;AAMBAAAPAAAAAAAAAAEAIAAAACIAAABkcnMvZG93bnJldi54bWxQSwECFAAUAAAACACHTuJAvBRX&#10;Ge0BAAC0AwAADgAAAAAAAAABACAAAAAfAQAAZHJzL2Uyb0RvYy54bWxQSwUGAAAAAAYABgBZAQAA&#10;fgUAAAAA&#10;">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36</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3665" cy="139700"/>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13665" cy="139700"/>
                      </a:xfrm>
                      <a:prstGeom prst="rect">
                        <a:avLst/>
                      </a:prstGeom>
                      <a:noFill/>
                      <a:ln>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38</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8.95pt;mso-position-horizontal:center;mso-position-horizontal-relative:margin;mso-wrap-style:none;z-index:251661312;mso-width-relative:page;mso-height-relative:page;" filled="f" stroked="f" coordsize="21600,21600" o:gfxdata="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XVqgLQ&#10;AAAAAwEAAA8AAAAAAAAAAQAgAAAAIgAAAGRycy9kb3ducmV2LnhtbFBLAQIUABQAAAAIAIdO4kBL&#10;Rm0K7wEAALQDAAAOAAAAAAAAAAEAIAAAAB8BAABkcnMvZTJvRG9jLnhtbFBLBQYAAAAABgAGAFkB&#10;AACABQAAAAA=&#10;">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38</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rPr>
      <w:t>安徽省驿达高速公路服务区经营管理有限公司2017年度商务车和轿车采购                                         询比文件</w:t>
    </w:r>
  </w:p>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0"/>
        <w:szCs w:val="20"/>
      </w:rPr>
    </w:pPr>
    <w:r>
      <w:rPr>
        <w:rFonts w:hint="eastAsia" w:ascii="方正小标宋简体" w:hAnsi="宋体" w:eastAsia="方正小标宋简体"/>
        <w:bCs/>
        <w:sz w:val="44"/>
        <w:szCs w:val="44"/>
      </w:rPr>
      <w:t>2018年度安徽省驿达高速公路服务区经营管理有限公司服务区厨具采购安</w:t>
    </w:r>
    <w:r>
      <w:rPr>
        <w:rFonts w:hint="eastAsia"/>
        <w:sz w:val="20"/>
        <w:szCs w:val="20"/>
      </w:rPr>
      <w:t xml:space="preserve">     询比文件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6" w:space="7"/>
      </w:pBdr>
      <w:jc w:val="both"/>
    </w:pP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932651"/>
    <w:multiLevelType w:val="multilevel"/>
    <w:tmpl w:val="3F93265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A01272B"/>
    <w:multiLevelType w:val="singleLevel"/>
    <w:tmpl w:val="5A01272B"/>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2D7"/>
    <w:rsid w:val="00053522"/>
    <w:rsid w:val="0018279F"/>
    <w:rsid w:val="0020736F"/>
    <w:rsid w:val="00342777"/>
    <w:rsid w:val="00353453"/>
    <w:rsid w:val="003933BD"/>
    <w:rsid w:val="00433841"/>
    <w:rsid w:val="00460726"/>
    <w:rsid w:val="005B6F1B"/>
    <w:rsid w:val="00601BFB"/>
    <w:rsid w:val="00616685"/>
    <w:rsid w:val="006B605C"/>
    <w:rsid w:val="00807D2E"/>
    <w:rsid w:val="00915E0B"/>
    <w:rsid w:val="009C298A"/>
    <w:rsid w:val="00A4656E"/>
    <w:rsid w:val="00A70EA5"/>
    <w:rsid w:val="00B06AB1"/>
    <w:rsid w:val="00CE12D7"/>
    <w:rsid w:val="00D452E6"/>
    <w:rsid w:val="00E47676"/>
    <w:rsid w:val="00E51D08"/>
    <w:rsid w:val="00FD1E6A"/>
    <w:rsid w:val="01103873"/>
    <w:rsid w:val="01EA3633"/>
    <w:rsid w:val="03401EB1"/>
    <w:rsid w:val="038731DB"/>
    <w:rsid w:val="066914DA"/>
    <w:rsid w:val="076616DB"/>
    <w:rsid w:val="079E06B8"/>
    <w:rsid w:val="0E8D4158"/>
    <w:rsid w:val="0F2E5622"/>
    <w:rsid w:val="0FBA38CD"/>
    <w:rsid w:val="10715D5D"/>
    <w:rsid w:val="10BD2D60"/>
    <w:rsid w:val="12477807"/>
    <w:rsid w:val="12C9041B"/>
    <w:rsid w:val="133B76CF"/>
    <w:rsid w:val="14E853C5"/>
    <w:rsid w:val="15823B90"/>
    <w:rsid w:val="16AB0A8C"/>
    <w:rsid w:val="16B813D9"/>
    <w:rsid w:val="17AA49CF"/>
    <w:rsid w:val="189444A8"/>
    <w:rsid w:val="1A2A3FAC"/>
    <w:rsid w:val="1E435C73"/>
    <w:rsid w:val="207738B3"/>
    <w:rsid w:val="211F77CC"/>
    <w:rsid w:val="227F63D8"/>
    <w:rsid w:val="2387473F"/>
    <w:rsid w:val="23E84193"/>
    <w:rsid w:val="25612F4E"/>
    <w:rsid w:val="25846BE8"/>
    <w:rsid w:val="27BF3AE5"/>
    <w:rsid w:val="292D5E1A"/>
    <w:rsid w:val="297311F2"/>
    <w:rsid w:val="2ABC5F6B"/>
    <w:rsid w:val="2BA448A4"/>
    <w:rsid w:val="2C255180"/>
    <w:rsid w:val="2C351145"/>
    <w:rsid w:val="2D2F69DA"/>
    <w:rsid w:val="2D7B7D43"/>
    <w:rsid w:val="2D9D445B"/>
    <w:rsid w:val="30851B28"/>
    <w:rsid w:val="30D15FDC"/>
    <w:rsid w:val="31522127"/>
    <w:rsid w:val="323049CF"/>
    <w:rsid w:val="32DC34D4"/>
    <w:rsid w:val="339B0524"/>
    <w:rsid w:val="33EB3277"/>
    <w:rsid w:val="36DE2A12"/>
    <w:rsid w:val="3705450C"/>
    <w:rsid w:val="3824225A"/>
    <w:rsid w:val="39E567FC"/>
    <w:rsid w:val="3D122EC2"/>
    <w:rsid w:val="3ED312D7"/>
    <w:rsid w:val="3F1710E2"/>
    <w:rsid w:val="3F7C2E08"/>
    <w:rsid w:val="4032279A"/>
    <w:rsid w:val="40E34173"/>
    <w:rsid w:val="42C51518"/>
    <w:rsid w:val="42D06773"/>
    <w:rsid w:val="42D83B52"/>
    <w:rsid w:val="436A226E"/>
    <w:rsid w:val="43EE4FC2"/>
    <w:rsid w:val="463357E5"/>
    <w:rsid w:val="46970BB5"/>
    <w:rsid w:val="479A53CE"/>
    <w:rsid w:val="47C54971"/>
    <w:rsid w:val="4CAD06EB"/>
    <w:rsid w:val="4D1B0AED"/>
    <w:rsid w:val="4E59483D"/>
    <w:rsid w:val="51C25698"/>
    <w:rsid w:val="57CB69F5"/>
    <w:rsid w:val="582A768F"/>
    <w:rsid w:val="5A8D2B79"/>
    <w:rsid w:val="5B97698B"/>
    <w:rsid w:val="5B9B094C"/>
    <w:rsid w:val="5C2D2F51"/>
    <w:rsid w:val="5C3925FE"/>
    <w:rsid w:val="5C4B7F11"/>
    <w:rsid w:val="5C533107"/>
    <w:rsid w:val="5CEA4A9C"/>
    <w:rsid w:val="5E333BDA"/>
    <w:rsid w:val="5E483A80"/>
    <w:rsid w:val="60A102E7"/>
    <w:rsid w:val="6118728C"/>
    <w:rsid w:val="6163071F"/>
    <w:rsid w:val="62D07B17"/>
    <w:rsid w:val="65352CC2"/>
    <w:rsid w:val="661F571B"/>
    <w:rsid w:val="66D53E81"/>
    <w:rsid w:val="6A617C63"/>
    <w:rsid w:val="6ADC3FD0"/>
    <w:rsid w:val="6B377EBB"/>
    <w:rsid w:val="6B504DF6"/>
    <w:rsid w:val="6EA2630A"/>
    <w:rsid w:val="72855A80"/>
    <w:rsid w:val="7305574D"/>
    <w:rsid w:val="73A10C73"/>
    <w:rsid w:val="7533469F"/>
    <w:rsid w:val="762F24DF"/>
    <w:rsid w:val="76A50E94"/>
    <w:rsid w:val="76BD1D2F"/>
    <w:rsid w:val="7C39556E"/>
    <w:rsid w:val="7DB90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Calibri" w:hAnsi="Calibri" w:eastAsia="宋体" w:cs="Times New Roman"/>
      <w:kern w:val="2"/>
      <w:sz w:val="24"/>
      <w:szCs w:val="24"/>
      <w:lang w:val="en-US" w:eastAsia="zh-CN" w:bidi="ar-SA"/>
    </w:rPr>
  </w:style>
  <w:style w:type="paragraph" w:styleId="5">
    <w:name w:val="heading 1"/>
    <w:basedOn w:val="1"/>
    <w:next w:val="1"/>
    <w:qFormat/>
    <w:uiPriority w:val="0"/>
    <w:pPr>
      <w:keepNext/>
      <w:keepLines/>
      <w:spacing w:before="240" w:after="240" w:line="600" w:lineRule="exact"/>
      <w:jc w:val="center"/>
      <w:outlineLvl w:val="0"/>
    </w:pPr>
    <w:rPr>
      <w:rFonts w:ascii="Times New Roman" w:hAnsi="Times New Roman" w:eastAsia="方正小标宋简体"/>
      <w:bCs/>
      <w:kern w:val="44"/>
      <w:sz w:val="44"/>
      <w:szCs w:val="44"/>
    </w:rPr>
  </w:style>
  <w:style w:type="paragraph" w:styleId="6">
    <w:name w:val="heading 3"/>
    <w:basedOn w:val="1"/>
    <w:next w:val="1"/>
    <w:qFormat/>
    <w:uiPriority w:val="0"/>
    <w:pPr>
      <w:keepNext/>
      <w:keepLines/>
      <w:spacing w:before="260" w:after="260" w:line="416" w:lineRule="auto"/>
      <w:jc w:val="center"/>
      <w:outlineLvl w:val="2"/>
    </w:pPr>
    <w:rPr>
      <w:rFonts w:ascii="宋体" w:hAnsi="宋体"/>
      <w:bCs/>
      <w:sz w:val="28"/>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420" w:firstLineChars="200"/>
    </w:pPr>
    <w:rPr>
      <w:sz w:val="21"/>
      <w:szCs w:val="22"/>
    </w:rPr>
  </w:style>
  <w:style w:type="paragraph" w:styleId="3">
    <w:name w:val="Body Text Indent"/>
    <w:basedOn w:val="1"/>
    <w:next w:val="4"/>
    <w:qFormat/>
    <w:uiPriority w:val="0"/>
    <w:pPr>
      <w:ind w:firstLine="180" w:firstLineChars="60"/>
    </w:pPr>
    <w:rPr>
      <w:rFonts w:hint="eastAsia" w:eastAsia="04b_21"/>
      <w:sz w:val="30"/>
    </w:rPr>
  </w:style>
  <w:style w:type="paragraph" w:styleId="4">
    <w:name w:val="envelope return"/>
    <w:basedOn w:val="1"/>
    <w:qFormat/>
    <w:uiPriority w:val="0"/>
    <w:pPr>
      <w:snapToGrid w:val="0"/>
    </w:pPr>
    <w:rPr>
      <w:rFonts w:ascii="Arial" w:hAnsi="Arial"/>
      <w:szCs w:val="20"/>
    </w:rPr>
  </w:style>
  <w:style w:type="paragraph" w:styleId="7">
    <w:name w:val="Document Map"/>
    <w:basedOn w:val="1"/>
    <w:link w:val="17"/>
    <w:uiPriority w:val="0"/>
    <w:rPr>
      <w:rFonts w:ascii="Microsoft YaHei UI" w:eastAsia="Microsoft YaHei UI"/>
      <w:sz w:val="18"/>
      <w:szCs w:val="18"/>
    </w:rPr>
  </w:style>
  <w:style w:type="paragraph" w:styleId="8">
    <w:name w:val="Body Text"/>
    <w:basedOn w:val="1"/>
    <w:next w:val="1"/>
    <w:qFormat/>
    <w:uiPriority w:val="0"/>
    <w:pPr>
      <w:spacing w:after="120"/>
    </w:pPr>
  </w:style>
  <w:style w:type="paragraph" w:styleId="9">
    <w:name w:val="Plain Text"/>
    <w:basedOn w:val="1"/>
    <w:qFormat/>
    <w:uiPriority w:val="99"/>
    <w:rPr>
      <w:rFonts w:ascii="宋体" w:hAnsi="Courier New"/>
      <w:sz w:val="21"/>
      <w:szCs w:val="22"/>
    </w:rPr>
  </w:style>
  <w:style w:type="paragraph" w:styleId="10">
    <w:name w:val="footer"/>
    <w:basedOn w:val="1"/>
    <w:unhideWhenUsed/>
    <w:qFormat/>
    <w:uiPriority w:val="99"/>
    <w:pPr>
      <w:tabs>
        <w:tab w:val="center" w:pos="4153"/>
        <w:tab w:val="right" w:pos="8306"/>
      </w:tabs>
      <w:snapToGrid w:val="0"/>
    </w:pPr>
    <w:rPr>
      <w:sz w:val="18"/>
      <w:szCs w:val="18"/>
    </w:rPr>
  </w:style>
  <w:style w:type="paragraph" w:styleId="11">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index 1"/>
    <w:basedOn w:val="1"/>
    <w:next w:val="1"/>
    <w:qFormat/>
    <w:uiPriority w:val="0"/>
    <w:pPr>
      <w:spacing w:line="220" w:lineRule="exact"/>
      <w:jc w:val="center"/>
    </w:pPr>
    <w:rPr>
      <w:rFonts w:ascii="仿宋_GB2312" w:hAnsi="宋体" w:eastAsia="仿宋_GB2312"/>
      <w:kern w:val="0"/>
      <w:szCs w:val="21"/>
    </w:rPr>
  </w:style>
  <w:style w:type="character" w:styleId="15">
    <w:name w:val="page number"/>
    <w:qFormat/>
    <w:uiPriority w:val="0"/>
    <w:rPr>
      <w:rFonts w:cs="Times New Roman"/>
    </w:rPr>
  </w:style>
  <w:style w:type="paragraph" w:customStyle="1" w:styleId="16">
    <w:name w:val="默认段落字体 Para Char Char Char Char Char Char Char Char Char Char Char Char Char Char Char1 Char"/>
    <w:basedOn w:val="7"/>
    <w:qFormat/>
    <w:uiPriority w:val="0"/>
    <w:pPr>
      <w:shd w:val="clear" w:color="auto" w:fill="000080"/>
      <w:jc w:val="both"/>
    </w:pPr>
    <w:rPr>
      <w:rFonts w:ascii="Times New Roman" w:hAnsi="Times New Roman" w:eastAsia="宋体"/>
      <w:sz w:val="21"/>
      <w:szCs w:val="24"/>
    </w:rPr>
  </w:style>
  <w:style w:type="character" w:customStyle="1" w:styleId="17">
    <w:name w:val="文档结构图 Char"/>
    <w:basedOn w:val="14"/>
    <w:link w:val="7"/>
    <w:uiPriority w:val="0"/>
    <w:rPr>
      <w:rFonts w:ascii="Microsoft YaHei UI" w:hAnsi="Calibri" w:eastAsia="Microsoft YaHei U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38</Pages>
  <Words>3124</Words>
  <Characters>17813</Characters>
  <Lines>148</Lines>
  <Paragraphs>41</Paragraphs>
  <TotalTime>1</TotalTime>
  <ScaleCrop>false</ScaleCrop>
  <LinksUpToDate>false</LinksUpToDate>
  <CharactersWithSpaces>20896</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2019-08-28T07:56:00Z</dcterms:created>
  <dc:creator>l123</dc:creator>
  <cp:lastModifiedBy>小白</cp:lastModifiedBy>
  <dcterms:modified xsi:type="dcterms:W3CDTF">2019-12-19T10:28:42Z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